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u w:val="single"/>
        </w:rPr>
      </w:pPr>
    </w:p>
    <w:p>
      <w:pPr>
        <w:rPr>
          <w:sz w:val="32"/>
          <w:szCs w:val="32"/>
          <w:u w:val="single"/>
        </w:rPr>
      </w:pPr>
    </w:p>
    <w:p>
      <w:pPr>
        <w:rPr>
          <w:sz w:val="32"/>
          <w:szCs w:val="32"/>
          <w:u w:val="single"/>
        </w:rPr>
      </w:pPr>
    </w:p>
    <w:p>
      <w:pPr>
        <w:rPr>
          <w:sz w:val="32"/>
          <w:szCs w:val="32"/>
          <w:u w:val="single"/>
        </w:rPr>
      </w:pPr>
    </w:p>
    <w:p>
      <w:pPr>
        <w:jc w:val="center"/>
        <w:rPr>
          <w:b/>
          <w:sz w:val="48"/>
          <w:szCs w:val="48"/>
        </w:rPr>
      </w:pPr>
    </w:p>
    <w:p>
      <w:pPr>
        <w:jc w:val="center"/>
        <w:rPr>
          <w:b/>
          <w:sz w:val="48"/>
          <w:szCs w:val="48"/>
        </w:rPr>
      </w:pPr>
    </w:p>
    <w:p>
      <w:pPr>
        <w:jc w:val="center"/>
        <w:rPr>
          <w:b/>
          <w:sz w:val="48"/>
          <w:szCs w:val="48"/>
        </w:rPr>
      </w:pPr>
    </w:p>
    <w:p>
      <w:pPr>
        <w:jc w:val="center"/>
        <w:rPr>
          <w:b/>
          <w:sz w:val="48"/>
          <w:szCs w:val="48"/>
        </w:rPr>
      </w:pPr>
    </w:p>
    <w:p>
      <w:pPr>
        <w:jc w:val="center"/>
        <w:rPr>
          <w:rFonts w:ascii="仿宋" w:hAnsi="仿宋" w:eastAsia="仿宋"/>
          <w:b/>
          <w:sz w:val="52"/>
          <w:szCs w:val="52"/>
        </w:rPr>
      </w:pPr>
      <w:r>
        <w:rPr>
          <w:rFonts w:hint="eastAsia" w:ascii="仿宋" w:hAnsi="仿宋" w:eastAsia="仿宋"/>
          <w:b/>
          <w:sz w:val="52"/>
          <w:szCs w:val="52"/>
        </w:rPr>
        <w:t>202</w:t>
      </w:r>
      <w:r>
        <w:rPr>
          <w:rFonts w:hint="eastAsia" w:ascii="仿宋" w:hAnsi="仿宋" w:eastAsia="仿宋"/>
          <w:b/>
          <w:sz w:val="52"/>
          <w:szCs w:val="52"/>
          <w:lang w:val="en-US" w:eastAsia="zh-CN"/>
        </w:rPr>
        <w:t>4</w:t>
      </w:r>
      <w:r>
        <w:rPr>
          <w:rFonts w:hint="eastAsia" w:ascii="仿宋" w:hAnsi="仿宋" w:eastAsia="仿宋"/>
          <w:b/>
          <w:sz w:val="52"/>
          <w:szCs w:val="52"/>
        </w:rPr>
        <w:t>年海口市环境信息和宣教管理中心预算</w:t>
      </w:r>
    </w:p>
    <w:p>
      <w:pPr>
        <w:rPr>
          <w:rFonts w:ascii="仿宋" w:hAnsi="仿宋" w:eastAsia="仿宋"/>
          <w:b/>
          <w:sz w:val="52"/>
          <w:szCs w:val="52"/>
        </w:rPr>
      </w:pPr>
    </w:p>
    <w:p>
      <w:pPr>
        <w:rPr>
          <w:rFonts w:ascii="仿宋" w:hAnsi="仿宋" w:eastAsia="仿宋"/>
          <w:sz w:val="32"/>
          <w:szCs w:val="32"/>
        </w:rPr>
      </w:pPr>
    </w:p>
    <w:p>
      <w:pPr>
        <w:rPr>
          <w:sz w:val="32"/>
          <w:szCs w:val="32"/>
        </w:rPr>
      </w:pPr>
    </w:p>
    <w:p>
      <w:pPr>
        <w:rPr>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widowControl/>
        <w:shd w:val="clear" w:color="auto" w:fill="FFFFFF"/>
        <w:spacing w:beforeAutospacing="1" w:afterAutospacing="1" w:line="480" w:lineRule="atLeast"/>
        <w:jc w:val="center"/>
        <w:rPr>
          <w:rFonts w:ascii="宋体" w:hAnsi="宋体" w:eastAsia="宋体" w:cs="宋体"/>
          <w:kern w:val="0"/>
          <w:sz w:val="24"/>
          <w:szCs w:val="24"/>
        </w:rPr>
      </w:pPr>
      <w:r>
        <w:rPr>
          <w:rFonts w:hint="eastAsia" w:ascii="黑体" w:hAnsi="黑体" w:eastAsia="黑体" w:cs="宋体"/>
          <w:kern w:val="0"/>
          <w:sz w:val="52"/>
          <w:szCs w:val="52"/>
        </w:rPr>
        <w:t>目录</w:t>
      </w:r>
    </w:p>
    <w:p>
      <w:pPr>
        <w:widowControl/>
        <w:shd w:val="clear" w:color="auto" w:fill="FFFFFF"/>
        <w:spacing w:beforeAutospacing="1" w:afterAutospacing="1" w:line="480" w:lineRule="atLeast"/>
        <w:ind w:left="1320" w:hanging="1320"/>
        <w:jc w:val="left"/>
        <w:rPr>
          <w:rFonts w:ascii="΢ȭхڢ;" w:hAnsi="ˎ̥" w:eastAsia="΢ȭхڢ;" w:cs="宋体"/>
          <w:kern w:val="0"/>
          <w:sz w:val="28"/>
          <w:szCs w:val="28"/>
        </w:rPr>
      </w:pPr>
      <w:r>
        <w:rPr>
          <w:rFonts w:hint="eastAsia" w:ascii="΢ȭхڢ;" w:hAnsi="黑体" w:eastAsia="΢ȭхڢ;" w:cs="宋体"/>
          <w:kern w:val="0"/>
          <w:sz w:val="32"/>
          <w:szCs w:val="32"/>
        </w:rPr>
        <w:t>第一部分</w:t>
      </w:r>
      <w:r>
        <w:rPr>
          <w:rFonts w:hint="eastAsia" w:ascii="΢ȭхڢ;" w:hAnsi="黑体" w:eastAsia="΢ȭхڢ;" w:cs="宋体"/>
          <w:kern w:val="0"/>
          <w:sz w:val="32"/>
          <w:szCs w:val="32"/>
          <w:lang w:val="en-US" w:eastAsia="zh-CN"/>
        </w:rPr>
        <w:t xml:space="preserve">  </w:t>
      </w:r>
      <w:r>
        <w:rPr>
          <w:rFonts w:hint="eastAsia" w:ascii="黑体" w:hAnsi="黑体" w:eastAsia="黑体" w:cs="宋体"/>
          <w:kern w:val="0"/>
          <w:sz w:val="32"/>
          <w:szCs w:val="32"/>
        </w:rPr>
        <w:t>海口市环境信息和宣教管理中心概况</w:t>
      </w:r>
    </w:p>
    <w:p>
      <w:pPr>
        <w:pStyle w:val="9"/>
        <w:numPr>
          <w:ilvl w:val="0"/>
          <w:numId w:val="1"/>
        </w:numPr>
        <w:ind w:firstLineChars="0"/>
        <w:jc w:val="left"/>
        <w:rPr>
          <w:rFonts w:ascii="΢ȭхڢ;" w:hAnsi="ˎ̥" w:eastAsia="΢ȭхڢ;" w:cs="宋体"/>
          <w:kern w:val="0"/>
          <w:sz w:val="28"/>
          <w:szCs w:val="28"/>
        </w:rPr>
      </w:pPr>
      <w:r>
        <w:rPr>
          <w:rFonts w:hint="eastAsia" w:ascii="΢ȭхڢ;" w:hAnsi="黑体" w:eastAsia="΢ȭхڢ;" w:cs="宋体"/>
          <w:kern w:val="0"/>
          <w:sz w:val="32"/>
          <w:szCs w:val="32"/>
        </w:rPr>
        <w:t>一、</w:t>
      </w:r>
      <w:r>
        <w:rPr>
          <w:rFonts w:hint="eastAsia" w:ascii="黑体" w:hAnsi="黑体" w:eastAsia="黑体" w:cs="宋体"/>
          <w:kern w:val="0"/>
          <w:sz w:val="32"/>
          <w:szCs w:val="32"/>
        </w:rPr>
        <w:t>主要职能</w:t>
      </w:r>
    </w:p>
    <w:p>
      <w:pPr>
        <w:widowControl/>
        <w:shd w:val="clear" w:color="auto" w:fill="FFFFFF"/>
        <w:spacing w:beforeAutospacing="1" w:afterAutospacing="1" w:line="480" w:lineRule="atLeast"/>
        <w:jc w:val="left"/>
        <w:rPr>
          <w:rFonts w:ascii="΢ȭхڢ;" w:hAnsi="ˎ̥" w:eastAsia="΢ȭхڢ;" w:cs="宋体"/>
          <w:kern w:val="0"/>
          <w:sz w:val="28"/>
          <w:szCs w:val="28"/>
        </w:rPr>
      </w:pPr>
      <w:r>
        <w:rPr>
          <w:rFonts w:hint="eastAsia" w:ascii="΢ȭхڢ;" w:hAnsi="黑体" w:eastAsia="΢ȭхڢ;" w:cs="宋体"/>
          <w:kern w:val="0"/>
          <w:sz w:val="32"/>
          <w:szCs w:val="32"/>
        </w:rPr>
        <w:t xml:space="preserve"> 二、</w:t>
      </w:r>
      <w:r>
        <w:rPr>
          <w:rFonts w:hint="eastAsia" w:ascii="黑体" w:hAnsi="黑体" w:eastAsia="黑体" w:cs="宋体"/>
          <w:kern w:val="0"/>
          <w:sz w:val="32"/>
          <w:szCs w:val="32"/>
        </w:rPr>
        <w:t>部门预算单位构成</w:t>
      </w:r>
    </w:p>
    <w:p>
      <w:pPr>
        <w:widowControl/>
        <w:shd w:val="clear" w:color="auto" w:fill="FFFFFF"/>
        <w:spacing w:beforeAutospacing="1" w:afterAutospacing="1" w:line="480" w:lineRule="atLeast"/>
        <w:ind w:left="1320" w:hanging="1320"/>
        <w:jc w:val="left"/>
        <w:rPr>
          <w:rFonts w:ascii="΢ȭхڢ;" w:hAnsi="ˎ̥" w:eastAsia="΢ȭхڢ;" w:cs="宋体"/>
          <w:kern w:val="0"/>
          <w:sz w:val="28"/>
          <w:szCs w:val="28"/>
        </w:rPr>
      </w:pPr>
      <w:r>
        <w:rPr>
          <w:rFonts w:hint="eastAsia" w:ascii="΢ȭхڢ;" w:hAnsi="黑体" w:eastAsia="΢ȭхڢ;" w:cs="宋体"/>
          <w:kern w:val="0"/>
          <w:sz w:val="32"/>
          <w:szCs w:val="32"/>
        </w:rPr>
        <w:t>第二部分</w:t>
      </w:r>
      <w:r>
        <w:rPr>
          <w:rFonts w:hint="eastAsia" w:ascii="΢ȭхڢ;" w:hAnsi="黑体" w:eastAsia="΢ȭхڢ;" w:cs="宋体"/>
          <w:kern w:val="0"/>
          <w:sz w:val="32"/>
          <w:szCs w:val="32"/>
          <w:lang w:val="en-US" w:eastAsia="zh-CN"/>
        </w:rPr>
        <w:t xml:space="preserve">  </w:t>
      </w:r>
      <w:r>
        <w:rPr>
          <w:rFonts w:hint="eastAsia" w:ascii="黑体" w:hAnsi="黑体" w:eastAsia="黑体" w:cs="宋体"/>
          <w:kern w:val="0"/>
          <w:sz w:val="32"/>
          <w:szCs w:val="32"/>
        </w:rPr>
        <w:t>海口市环境信息和宣教管理中心</w:t>
      </w:r>
      <w:r>
        <w:rPr>
          <w:rFonts w:hint="eastAsia" w:ascii="仿宋_GB2312" w:hAnsi="ˎ̥" w:eastAsia="仿宋_GB2312" w:cs="宋体"/>
          <w:kern w:val="0"/>
          <w:sz w:val="32"/>
          <w:szCs w:val="32"/>
        </w:rPr>
        <w:t>202</w:t>
      </w:r>
      <w:r>
        <w:rPr>
          <w:rFonts w:hint="eastAsia" w:ascii="仿宋_GB2312" w:hAnsi="ˎ̥" w:eastAsia="仿宋_GB2312" w:cs="宋体"/>
          <w:kern w:val="0"/>
          <w:sz w:val="32"/>
          <w:szCs w:val="32"/>
          <w:lang w:val="en-US" w:eastAsia="zh-CN"/>
        </w:rPr>
        <w:t>4</w:t>
      </w:r>
      <w:r>
        <w:rPr>
          <w:rFonts w:hint="eastAsia" w:ascii="黑体" w:hAnsi="黑体" w:eastAsia="黑体" w:cs="宋体"/>
          <w:kern w:val="0"/>
          <w:sz w:val="32"/>
          <w:szCs w:val="32"/>
        </w:rPr>
        <w:t>年预算表</w:t>
      </w:r>
    </w:p>
    <w:p>
      <w:pPr>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一、 财政拨款收支总表</w:t>
      </w:r>
    </w:p>
    <w:p>
      <w:pPr>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二、 一般公共预算支出表</w:t>
      </w:r>
    </w:p>
    <w:p>
      <w:pPr>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三、 一般公共预算基本支出表</w:t>
      </w:r>
    </w:p>
    <w:p>
      <w:pPr>
        <w:rPr>
          <w:rFonts w:ascii="΢ȭхڢ;" w:hAnsi="ˎ̥" w:eastAsia="΢ȭхڢ;" w:cs="宋体"/>
          <w:kern w:val="0"/>
          <w:sz w:val="28"/>
          <w:szCs w:val="28"/>
        </w:rPr>
      </w:pPr>
      <w:r>
        <w:rPr>
          <w:rFonts w:hint="eastAsia" w:ascii="仿宋_GB2312" w:hAnsi="Times New Roman" w:eastAsia="仿宋_GB2312" w:cs="Times New Roman"/>
          <w:kern w:val="0"/>
          <w:sz w:val="32"/>
          <w:szCs w:val="32"/>
          <w:shd w:val="clear" w:color="auto" w:fill="FFFFFF"/>
        </w:rPr>
        <w:t>四、 一般公共预算“三公”经</w:t>
      </w:r>
      <w:r>
        <w:rPr>
          <w:rFonts w:hint="eastAsia" w:ascii="仿宋_GB2312" w:hAnsi="ˎ̥" w:eastAsia="仿宋_GB2312" w:cs="宋体"/>
          <w:kern w:val="0"/>
          <w:sz w:val="32"/>
          <w:szCs w:val="32"/>
        </w:rPr>
        <w:t>费支出表</w:t>
      </w:r>
    </w:p>
    <w:p>
      <w:pPr>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五、 政府性基金预算支出表。</w:t>
      </w:r>
    </w:p>
    <w:p>
      <w:pPr>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六、 政府性基金预算“三公” 经费支出表</w:t>
      </w:r>
    </w:p>
    <w:p>
      <w:pPr>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七、 部门收支总表</w:t>
      </w:r>
    </w:p>
    <w:p>
      <w:pPr>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八、 部门收入总表</w:t>
      </w:r>
    </w:p>
    <w:p>
      <w:pPr>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九、 部门支出总表</w:t>
      </w:r>
    </w:p>
    <w:p>
      <w:pPr>
        <w:rPr>
          <w:rFonts w:ascii="΢ȭхڢ;" w:hAnsi="ˎ̥" w:eastAsia="΢ȭхڢ;" w:cs="宋体"/>
          <w:kern w:val="0"/>
          <w:sz w:val="28"/>
          <w:szCs w:val="28"/>
        </w:rPr>
      </w:pPr>
      <w:r>
        <w:rPr>
          <w:rFonts w:hint="eastAsia" w:ascii="仿宋_GB2312" w:hAnsi="Times New Roman" w:eastAsia="仿宋_GB2312" w:cs="Times New Roman"/>
          <w:kern w:val="0"/>
          <w:sz w:val="32"/>
          <w:szCs w:val="32"/>
          <w:shd w:val="clear" w:color="auto" w:fill="FFFFFF"/>
        </w:rPr>
        <w:t>十、 项目支出绩</w:t>
      </w:r>
      <w:r>
        <w:rPr>
          <w:rFonts w:hint="eastAsia" w:ascii="仿宋_GB2312" w:hAnsi="ˎ̥" w:eastAsia="仿宋_GB2312" w:cs="宋体"/>
          <w:kern w:val="0"/>
          <w:sz w:val="32"/>
          <w:szCs w:val="32"/>
        </w:rPr>
        <w:t>效信息表</w:t>
      </w:r>
    </w:p>
    <w:p>
      <w:pPr>
        <w:widowControl/>
        <w:shd w:val="clear" w:color="auto" w:fill="FFFFFF"/>
        <w:spacing w:beforeAutospacing="1" w:afterAutospacing="1" w:line="480" w:lineRule="atLeast"/>
        <w:ind w:left="1320" w:hanging="1320"/>
        <w:jc w:val="left"/>
        <w:rPr>
          <w:rFonts w:hint="eastAsia" w:ascii="黑体" w:hAnsi="黑体" w:eastAsia="黑体" w:cs="宋体"/>
          <w:kern w:val="0"/>
          <w:sz w:val="32"/>
          <w:szCs w:val="32"/>
        </w:rPr>
      </w:pPr>
      <w:r>
        <w:rPr>
          <w:rFonts w:hint="eastAsia" w:ascii="΢ȭхڢ;" w:hAnsi="黑体" w:eastAsia="΢ȭхڢ;" w:cs="宋体"/>
          <w:kern w:val="0"/>
          <w:sz w:val="32"/>
          <w:szCs w:val="32"/>
        </w:rPr>
        <w:t>第三部分</w:t>
      </w:r>
      <w:r>
        <w:rPr>
          <w:rFonts w:hint="eastAsia" w:ascii="΢ȭхڢ;" w:hAnsi="黑体" w:eastAsia="΢ȭхڢ;" w:cs="宋体"/>
          <w:kern w:val="0"/>
          <w:sz w:val="32"/>
          <w:szCs w:val="32"/>
          <w:lang w:val="en-US" w:eastAsia="zh-CN"/>
        </w:rPr>
        <w:t xml:space="preserve">  </w:t>
      </w:r>
      <w:r>
        <w:rPr>
          <w:rFonts w:hint="eastAsia" w:ascii="黑体" w:hAnsi="黑体" w:eastAsia="黑体" w:cs="宋体"/>
          <w:kern w:val="0"/>
          <w:sz w:val="32"/>
          <w:szCs w:val="32"/>
        </w:rPr>
        <w:t>海口市环境信息和宣教管理中心202</w:t>
      </w:r>
      <w:r>
        <w:rPr>
          <w:rFonts w:hint="eastAsia" w:ascii="黑体" w:hAnsi="黑体" w:eastAsia="黑体" w:cs="宋体"/>
          <w:kern w:val="0"/>
          <w:sz w:val="32"/>
          <w:szCs w:val="32"/>
          <w:lang w:val="en-US" w:eastAsia="zh-CN"/>
        </w:rPr>
        <w:t>4</w:t>
      </w:r>
      <w:r>
        <w:rPr>
          <w:rFonts w:hint="eastAsia" w:ascii="黑体" w:hAnsi="黑体" w:eastAsia="黑体" w:cs="宋体"/>
          <w:kern w:val="0"/>
          <w:sz w:val="32"/>
          <w:szCs w:val="32"/>
        </w:rPr>
        <w:t>年部门预</w:t>
      </w:r>
    </w:p>
    <w:p>
      <w:pPr>
        <w:widowControl/>
        <w:shd w:val="clear" w:color="auto" w:fill="FFFFFF"/>
        <w:spacing w:beforeAutospacing="1" w:afterAutospacing="1" w:line="480" w:lineRule="atLeast"/>
        <w:ind w:left="1320" w:hanging="1320"/>
        <w:jc w:val="left"/>
        <w:rPr>
          <w:rFonts w:ascii="΢ȭхڢ;" w:hAnsi="ˎ̥" w:eastAsia="΢ȭхڢ;" w:cs="宋体"/>
          <w:kern w:val="0"/>
          <w:sz w:val="28"/>
          <w:szCs w:val="28"/>
        </w:rPr>
      </w:pPr>
      <w:r>
        <w:rPr>
          <w:rFonts w:hint="eastAsia" w:ascii="黑体" w:hAnsi="黑体" w:eastAsia="黑体" w:cs="宋体"/>
          <w:kern w:val="0"/>
          <w:sz w:val="32"/>
          <w:szCs w:val="32"/>
          <w:lang w:val="en-US" w:eastAsia="zh-CN"/>
        </w:rPr>
        <w:t xml:space="preserve">          </w:t>
      </w:r>
      <w:r>
        <w:rPr>
          <w:rFonts w:hint="eastAsia" w:ascii="黑体" w:hAnsi="黑体" w:eastAsia="黑体" w:cs="宋体"/>
          <w:kern w:val="0"/>
          <w:sz w:val="32"/>
          <w:szCs w:val="32"/>
        </w:rPr>
        <w:t>算情况说明</w:t>
      </w:r>
    </w:p>
    <w:p>
      <w:pPr>
        <w:widowControl/>
        <w:shd w:val="clear" w:color="auto" w:fill="FFFFFF"/>
        <w:spacing w:before="100" w:beforeAutospacing="1" w:after="100" w:afterAutospacing="1" w:line="480" w:lineRule="atLeast"/>
        <w:ind w:left="1320" w:hanging="1320"/>
        <w:jc w:val="left"/>
        <w:rPr>
          <w:rFonts w:ascii="黑体" w:hAnsi="黑体" w:eastAsia="黑体" w:cs="宋体"/>
          <w:kern w:val="0"/>
          <w:sz w:val="32"/>
          <w:szCs w:val="32"/>
        </w:rPr>
        <w:sectPr>
          <w:pgSz w:w="11906" w:h="16838"/>
          <w:pgMar w:top="1440" w:right="1800" w:bottom="1440" w:left="1800" w:header="851" w:footer="992" w:gutter="0"/>
          <w:cols w:space="425" w:num="1"/>
          <w:docGrid w:type="lines" w:linePitch="312" w:charSpace="0"/>
        </w:sectPr>
      </w:pPr>
      <w:r>
        <w:rPr>
          <w:rFonts w:hint="eastAsia" w:ascii="΢ȭхڢ;" w:hAnsi="黑体" w:eastAsia="΢ȭхڢ;" w:cs="宋体"/>
          <w:kern w:val="0"/>
          <w:sz w:val="32"/>
          <w:szCs w:val="32"/>
        </w:rPr>
        <w:t>第四部分</w:t>
      </w:r>
      <w:r>
        <w:rPr>
          <w:rFonts w:hint="eastAsia" w:ascii="΢ȭхڢ;" w:hAnsi="黑体" w:eastAsia="΢ȭхڢ;" w:cs="宋体"/>
          <w:kern w:val="0"/>
          <w:sz w:val="32"/>
          <w:szCs w:val="32"/>
          <w:lang w:val="en-US" w:eastAsia="zh-CN"/>
        </w:rPr>
        <w:t xml:space="preserve">  </w:t>
      </w:r>
      <w:r>
        <w:rPr>
          <w:rFonts w:hint="eastAsia" w:ascii="黑体" w:hAnsi="黑体" w:eastAsia="黑体" w:cs="宋体"/>
          <w:kern w:val="0"/>
          <w:sz w:val="32"/>
          <w:szCs w:val="32"/>
        </w:rPr>
        <w:t>名词解释</w:t>
      </w:r>
    </w:p>
    <w:p>
      <w:pPr>
        <w:widowControl/>
        <w:shd w:val="clear" w:color="auto" w:fill="FFFFFF"/>
        <w:spacing w:beforeAutospacing="1" w:afterAutospacing="1" w:line="480" w:lineRule="atLeast"/>
        <w:ind w:left="1320" w:hanging="1320"/>
        <w:jc w:val="center"/>
        <w:rPr>
          <w:rFonts w:ascii="΢ȭхڢ;" w:hAnsi="ˎ̥" w:eastAsia="΢ȭхڢ;" w:cs="宋体"/>
          <w:kern w:val="0"/>
          <w:sz w:val="28"/>
          <w:szCs w:val="28"/>
        </w:rPr>
      </w:pPr>
      <w:r>
        <w:rPr>
          <w:rFonts w:hint="eastAsia" w:ascii="黑体" w:hAnsi="黑体" w:eastAsia="黑体" w:cs="黑体"/>
          <w:kern w:val="0"/>
          <w:sz w:val="32"/>
          <w:szCs w:val="32"/>
        </w:rPr>
        <w:t>第一部分  海口市环境信息和宣教管理中心概</w:t>
      </w:r>
      <w:r>
        <w:rPr>
          <w:rFonts w:hint="eastAsia" w:ascii="黑体" w:hAnsi="黑体" w:eastAsia="黑体" w:cs="宋体"/>
          <w:kern w:val="0"/>
          <w:sz w:val="32"/>
          <w:szCs w:val="32"/>
        </w:rPr>
        <w:t>况</w:t>
      </w:r>
    </w:p>
    <w:p>
      <w:pPr>
        <w:ind w:firstLine="630"/>
        <w:rPr>
          <w:rFonts w:hint="eastAsia"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一、 主要职能</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（一）贯彻国家、省、市有关环保宣传教育工作的方针、政策、法规，负责组织实施本市环境保护宣传工作。</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（二）贯彻国家、省市有关环保信息、档案工作的方针政策、法规，并负责组织实施。</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（三）负责拟定并组织实施环保宣传规划和年度活动计划，宣传环保方针、政策和法规，实行舆论监督。</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（四）负责环境信息研究工作；拟定并组织实施环保岗位培训、继续教育的规划和年度计划。</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（五）开展社会环境保护教育、大中专院校、中小学及幼儿园的环境保护教育工作，总结经验并推广。</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（六）负责收集、整理、分析和开发利用环境信息，为国家、省、市政府提供环境信息；开展国际、国内环境宣传教育的交流与合作。</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（七）负责信息系统的建设和维护，承担数据库建设和信息管理；管理各类环境信息的基础数据库; 建设和维护本系统政务信息网站。</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（八）为社会提供信息传递、检索和咨询服务。负责制订环境资源信息货柜规划并组织实施。</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（九）负责环保档案的收集、整理、保管、利用、统计、鉴定和移交工作；负责环保档案的组织、开发、指导、检查、监督、协调工作。</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（十）负责上级主管部门交办的其他工作。</w:t>
      </w:r>
    </w:p>
    <w:p>
      <w:pPr>
        <w:ind w:firstLine="630"/>
        <w:rPr>
          <w:rFonts w:hint="eastAsia" w:ascii="仿宋_GB2312" w:hAnsi="Times New Roman" w:eastAsia="仿宋_GB2312" w:cs="Times New Roman"/>
          <w:kern w:val="0"/>
          <w:sz w:val="32"/>
          <w:szCs w:val="32"/>
          <w:shd w:val="clear" w:color="auto" w:fill="FFFFFF"/>
        </w:rPr>
      </w:pPr>
      <w:r>
        <w:rPr>
          <w:rFonts w:hint="eastAsia" w:ascii="黑体" w:hAnsi="黑体" w:eastAsia="黑体" w:cs="黑体"/>
          <w:kern w:val="0"/>
          <w:sz w:val="32"/>
          <w:szCs w:val="32"/>
          <w:shd w:val="clear" w:color="auto" w:fill="FFFFFF"/>
        </w:rPr>
        <w:t>二、</w:t>
      </w:r>
      <w:r>
        <w:rPr>
          <w:rFonts w:hint="eastAsia" w:ascii="黑体" w:hAnsi="黑体" w:eastAsia="黑体" w:cs="黑体"/>
          <w:kern w:val="0"/>
          <w:sz w:val="32"/>
          <w:szCs w:val="32"/>
          <w:shd w:val="clear" w:color="auto" w:fill="FFFFFF"/>
          <w:lang w:val="en-US" w:eastAsia="zh-CN"/>
        </w:rPr>
        <w:t>部门</w:t>
      </w:r>
      <w:r>
        <w:rPr>
          <w:rFonts w:hint="eastAsia" w:ascii="黑体" w:hAnsi="黑体" w:eastAsia="黑体" w:cs="黑体"/>
          <w:kern w:val="0"/>
          <w:sz w:val="32"/>
          <w:szCs w:val="32"/>
          <w:shd w:val="clear" w:color="auto" w:fill="FFFFFF"/>
        </w:rPr>
        <w:t>预算单位构成</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纳入海口市环境信息和宣教管理中心202</w:t>
      </w:r>
      <w:r>
        <w:rPr>
          <w:rFonts w:hint="eastAsia" w:ascii="仿宋_GB2312" w:hAnsi="Times New Roman" w:eastAsia="仿宋_GB2312" w:cs="Times New Roman"/>
          <w:kern w:val="0"/>
          <w:sz w:val="32"/>
          <w:szCs w:val="32"/>
          <w:shd w:val="clear" w:color="auto" w:fill="FFFFFF"/>
          <w:lang w:val="en-US" w:eastAsia="zh-CN"/>
        </w:rPr>
        <w:t>4</w:t>
      </w:r>
      <w:r>
        <w:rPr>
          <w:rFonts w:hint="eastAsia" w:ascii="仿宋_GB2312" w:hAnsi="Times New Roman" w:eastAsia="仿宋_GB2312" w:cs="Times New Roman"/>
          <w:kern w:val="0"/>
          <w:sz w:val="32"/>
          <w:szCs w:val="32"/>
          <w:shd w:val="clear" w:color="auto" w:fill="FFFFFF"/>
        </w:rPr>
        <w:t>年部门预算编制范围的预算单位包括：</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1.海口市环境信息和宣教管理中心（二级）</w:t>
      </w:r>
    </w:p>
    <w:p>
      <w:pPr>
        <w:widowControl/>
        <w:shd w:val="clear" w:color="auto" w:fill="FFFFFF"/>
        <w:spacing w:beforeAutospacing="1" w:afterAutospacing="1" w:line="480" w:lineRule="atLeast"/>
        <w:ind w:left="1320" w:hanging="1320"/>
        <w:jc w:val="center"/>
        <w:rPr>
          <w:rFonts w:hint="eastAsia" w:ascii="΢ȭхڢ;" w:hAnsi="黑体" w:eastAsia="΢ȭхڢ;" w:cs="宋体"/>
          <w:kern w:val="0"/>
          <w:sz w:val="32"/>
          <w:szCs w:val="32"/>
        </w:rPr>
      </w:pPr>
      <w:r>
        <w:rPr>
          <w:rFonts w:hint="eastAsia" w:ascii="黑体" w:hAnsi="黑体" w:eastAsia="黑体" w:cs="黑体"/>
          <w:kern w:val="0"/>
          <w:sz w:val="32"/>
          <w:szCs w:val="32"/>
        </w:rPr>
        <w:t>第二部分  海口市环境信息和宣教管理中心202</w:t>
      </w: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rPr>
        <w:t>年预算表</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一、财政拨款收支总表</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二、一般公共预算支出表</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三、一般公共预算基本支出表</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四、一般公共预算“三公”经费支出表</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五、政府性基金预算支出表。</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六、 政府性基金预算“三公” 经费支出表</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七、部门收支总表</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八、部门收入总表</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九、部门支出总表</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十、项目支出绩效信息表</w:t>
      </w:r>
    </w:p>
    <w:p>
      <w:pPr>
        <w:widowControl/>
        <w:shd w:val="clear" w:color="auto" w:fill="FFFFFF"/>
        <w:spacing w:beforeAutospacing="1" w:afterAutospacing="1" w:line="480" w:lineRule="atLeast"/>
        <w:ind w:left="1320" w:hanging="1320"/>
        <w:jc w:val="left"/>
        <w:rPr>
          <w:rFonts w:hint="eastAsia" w:ascii="黑体" w:hAnsi="黑体" w:eastAsia="黑体" w:cs="黑体"/>
          <w:kern w:val="0"/>
          <w:sz w:val="32"/>
          <w:szCs w:val="32"/>
        </w:rPr>
      </w:pPr>
      <w:r>
        <w:rPr>
          <w:rFonts w:hint="eastAsia" w:ascii="黑体" w:hAnsi="黑体" w:eastAsia="黑体" w:cs="黑体"/>
          <w:kern w:val="0"/>
          <w:sz w:val="32"/>
          <w:szCs w:val="32"/>
        </w:rPr>
        <w:t>第三部分</w:t>
      </w: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海口市环境信息和宣教管理中心202</w:t>
      </w: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rPr>
        <w:t>年预算情况说明 </w:t>
      </w:r>
    </w:p>
    <w:p>
      <w:pPr>
        <w:ind w:firstLine="630"/>
        <w:rPr>
          <w:rFonts w:hint="eastAsia" w:ascii="仿宋_GB2312" w:hAnsi="Times New Roman" w:eastAsia="仿宋_GB2312" w:cs="Times New Roman"/>
          <w:kern w:val="0"/>
          <w:sz w:val="32"/>
          <w:szCs w:val="32"/>
          <w:shd w:val="clear" w:color="auto" w:fill="FFFFFF"/>
        </w:rPr>
      </w:pPr>
      <w:r>
        <w:rPr>
          <w:rFonts w:hint="eastAsia" w:ascii="黑体" w:hAnsi="黑体" w:eastAsia="黑体" w:cs="黑体"/>
          <w:kern w:val="0"/>
          <w:sz w:val="32"/>
          <w:szCs w:val="32"/>
          <w:shd w:val="clear" w:color="auto" w:fill="FFFFFF"/>
        </w:rPr>
        <w:t>一、关于海口市环境信息和宣教管理中心202</w:t>
      </w:r>
      <w:r>
        <w:rPr>
          <w:rFonts w:hint="eastAsia" w:ascii="黑体" w:hAnsi="黑体" w:eastAsia="黑体" w:cs="黑体"/>
          <w:kern w:val="0"/>
          <w:sz w:val="32"/>
          <w:szCs w:val="32"/>
          <w:shd w:val="clear" w:color="auto" w:fill="FFFFFF"/>
          <w:lang w:val="en-US" w:eastAsia="zh-CN"/>
        </w:rPr>
        <w:t>4</w:t>
      </w:r>
      <w:r>
        <w:rPr>
          <w:rFonts w:hint="eastAsia" w:ascii="黑体" w:hAnsi="黑体" w:eastAsia="黑体" w:cs="黑体"/>
          <w:kern w:val="0"/>
          <w:sz w:val="32"/>
          <w:szCs w:val="32"/>
          <w:shd w:val="clear" w:color="auto" w:fill="FFFFFF"/>
        </w:rPr>
        <w:t>年财政拨款收支预算情况的总体说明</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海口市环境信息和宣教管理中心202</w:t>
      </w:r>
      <w:r>
        <w:rPr>
          <w:rFonts w:hint="eastAsia" w:ascii="仿宋_GB2312" w:hAnsi="Times New Roman" w:eastAsia="仿宋_GB2312" w:cs="Times New Roman"/>
          <w:kern w:val="0"/>
          <w:sz w:val="32"/>
          <w:szCs w:val="32"/>
          <w:shd w:val="clear" w:color="auto" w:fill="FFFFFF"/>
          <w:lang w:val="en-US" w:eastAsia="zh-CN"/>
        </w:rPr>
        <w:t>4</w:t>
      </w:r>
      <w:r>
        <w:rPr>
          <w:rFonts w:hint="eastAsia" w:ascii="仿宋_GB2312" w:hAnsi="Times New Roman" w:eastAsia="仿宋_GB2312" w:cs="Times New Roman"/>
          <w:kern w:val="0"/>
          <w:sz w:val="32"/>
          <w:szCs w:val="32"/>
          <w:shd w:val="clear" w:color="auto" w:fill="FFFFFF"/>
        </w:rPr>
        <w:t>年财政拨款收支总预算</w:t>
      </w:r>
      <w:r>
        <w:rPr>
          <w:rFonts w:hint="eastAsia" w:ascii="仿宋_GB2312" w:hAnsi="Times New Roman" w:eastAsia="仿宋_GB2312" w:cs="Times New Roman"/>
          <w:kern w:val="0"/>
          <w:sz w:val="32"/>
          <w:szCs w:val="32"/>
          <w:shd w:val="clear" w:color="auto" w:fill="FFFFFF"/>
          <w:lang w:val="en-US" w:eastAsia="zh-CN"/>
        </w:rPr>
        <w:t>794.81</w:t>
      </w:r>
      <w:r>
        <w:rPr>
          <w:rFonts w:hint="eastAsia" w:ascii="仿宋_GB2312" w:hAnsi="Times New Roman" w:eastAsia="仿宋_GB2312" w:cs="Times New Roman"/>
          <w:kern w:val="0"/>
          <w:sz w:val="32"/>
          <w:szCs w:val="32"/>
          <w:shd w:val="clear" w:color="auto" w:fill="FFFFFF"/>
        </w:rPr>
        <w:t>万元。其中，收入总计</w:t>
      </w:r>
      <w:r>
        <w:rPr>
          <w:rFonts w:hint="eastAsia" w:ascii="仿宋_GB2312" w:hAnsi="Times New Roman" w:eastAsia="仿宋_GB2312" w:cs="Times New Roman"/>
          <w:kern w:val="0"/>
          <w:sz w:val="32"/>
          <w:szCs w:val="32"/>
          <w:shd w:val="clear" w:color="auto" w:fill="FFFFFF"/>
          <w:lang w:val="en-US" w:eastAsia="zh-CN"/>
        </w:rPr>
        <w:t>794.81</w:t>
      </w:r>
      <w:r>
        <w:rPr>
          <w:rFonts w:hint="eastAsia" w:ascii="仿宋_GB2312" w:hAnsi="Times New Roman" w:eastAsia="仿宋_GB2312" w:cs="Times New Roman"/>
          <w:kern w:val="0"/>
          <w:sz w:val="32"/>
          <w:szCs w:val="32"/>
          <w:shd w:val="clear" w:color="auto" w:fill="FFFFFF"/>
        </w:rPr>
        <w:t>万元，包括一般公共预算本年收入</w:t>
      </w:r>
      <w:r>
        <w:rPr>
          <w:rFonts w:hint="eastAsia" w:ascii="仿宋_GB2312" w:hAnsi="Times New Roman" w:eastAsia="仿宋_GB2312" w:cs="Times New Roman"/>
          <w:kern w:val="0"/>
          <w:sz w:val="32"/>
          <w:szCs w:val="32"/>
          <w:shd w:val="clear" w:color="auto" w:fill="FFFFFF"/>
          <w:lang w:val="en-US" w:eastAsia="zh-CN"/>
        </w:rPr>
        <w:t>794.81</w:t>
      </w:r>
      <w:r>
        <w:rPr>
          <w:rFonts w:hint="eastAsia" w:ascii="仿宋_GB2312" w:hAnsi="Times New Roman" w:eastAsia="仿宋_GB2312" w:cs="Times New Roman"/>
          <w:kern w:val="0"/>
          <w:sz w:val="32"/>
          <w:szCs w:val="32"/>
          <w:shd w:val="clear" w:color="auto" w:fill="FFFFFF"/>
        </w:rPr>
        <w:t>万元，政府性基金预算本年收入0万元，上年结转0万元；支出总计</w:t>
      </w:r>
      <w:r>
        <w:rPr>
          <w:rFonts w:hint="eastAsia" w:ascii="仿宋_GB2312" w:hAnsi="Times New Roman" w:eastAsia="仿宋_GB2312" w:cs="Times New Roman"/>
          <w:kern w:val="0"/>
          <w:sz w:val="32"/>
          <w:szCs w:val="32"/>
          <w:shd w:val="clear" w:color="auto" w:fill="FFFFFF"/>
          <w:lang w:val="en-US" w:eastAsia="zh-CN"/>
        </w:rPr>
        <w:t>794.81</w:t>
      </w:r>
      <w:r>
        <w:rPr>
          <w:rFonts w:hint="eastAsia" w:ascii="仿宋_GB2312" w:hAnsi="Times New Roman" w:eastAsia="仿宋_GB2312" w:cs="Times New Roman"/>
          <w:kern w:val="0"/>
          <w:sz w:val="32"/>
          <w:szCs w:val="32"/>
          <w:shd w:val="clear" w:color="auto" w:fill="FFFFFF"/>
        </w:rPr>
        <w:t>万元，包括一般公共服务支出0万元，外交支出0万元，国防支出0万元，社会保障和就业支出</w:t>
      </w:r>
      <w:r>
        <w:rPr>
          <w:rFonts w:hint="eastAsia" w:ascii="仿宋_GB2312" w:hAnsi="Times New Roman" w:eastAsia="仿宋_GB2312" w:cs="Times New Roman"/>
          <w:kern w:val="0"/>
          <w:sz w:val="32"/>
          <w:szCs w:val="32"/>
          <w:shd w:val="clear" w:color="auto" w:fill="FFFFFF"/>
          <w:lang w:val="en-US" w:eastAsia="zh-CN"/>
        </w:rPr>
        <w:t>94.40</w:t>
      </w:r>
      <w:r>
        <w:rPr>
          <w:rFonts w:hint="eastAsia" w:ascii="仿宋_GB2312" w:hAnsi="Times New Roman" w:eastAsia="仿宋_GB2312" w:cs="Times New Roman"/>
          <w:kern w:val="0"/>
          <w:sz w:val="32"/>
          <w:szCs w:val="32"/>
          <w:shd w:val="clear" w:color="auto" w:fill="FFFFFF"/>
        </w:rPr>
        <w:t>万元，卫生健康支出</w:t>
      </w:r>
      <w:r>
        <w:rPr>
          <w:rFonts w:hint="eastAsia" w:ascii="仿宋_GB2312" w:hAnsi="Times New Roman" w:eastAsia="仿宋_GB2312" w:cs="Times New Roman"/>
          <w:kern w:val="0"/>
          <w:sz w:val="32"/>
          <w:szCs w:val="32"/>
          <w:shd w:val="clear" w:color="auto" w:fill="FFFFFF"/>
          <w:lang w:val="en-US" w:eastAsia="zh-CN"/>
        </w:rPr>
        <w:t>76.32</w:t>
      </w:r>
      <w:r>
        <w:rPr>
          <w:rFonts w:hint="eastAsia" w:ascii="仿宋_GB2312" w:hAnsi="Times New Roman" w:eastAsia="仿宋_GB2312" w:cs="Times New Roman"/>
          <w:kern w:val="0"/>
          <w:sz w:val="32"/>
          <w:szCs w:val="32"/>
          <w:shd w:val="clear" w:color="auto" w:fill="FFFFFF"/>
        </w:rPr>
        <w:t>万元，节能环保支出</w:t>
      </w:r>
      <w:r>
        <w:rPr>
          <w:rFonts w:hint="eastAsia" w:ascii="仿宋_GB2312" w:hAnsi="Times New Roman" w:eastAsia="仿宋_GB2312" w:cs="Times New Roman"/>
          <w:kern w:val="0"/>
          <w:sz w:val="32"/>
          <w:szCs w:val="32"/>
          <w:shd w:val="clear" w:color="auto" w:fill="FFFFFF"/>
          <w:lang w:val="en-US" w:eastAsia="zh-CN"/>
        </w:rPr>
        <w:t>572.27</w:t>
      </w:r>
      <w:r>
        <w:rPr>
          <w:rFonts w:hint="eastAsia" w:ascii="仿宋_GB2312" w:hAnsi="Times New Roman" w:eastAsia="仿宋_GB2312" w:cs="Times New Roman"/>
          <w:kern w:val="0"/>
          <w:sz w:val="32"/>
          <w:szCs w:val="32"/>
          <w:shd w:val="clear" w:color="auto" w:fill="FFFFFF"/>
        </w:rPr>
        <w:t>万元，住房保障支出</w:t>
      </w:r>
      <w:r>
        <w:rPr>
          <w:rFonts w:hint="eastAsia" w:ascii="仿宋_GB2312" w:hAnsi="Times New Roman" w:eastAsia="仿宋_GB2312" w:cs="Times New Roman"/>
          <w:kern w:val="0"/>
          <w:sz w:val="32"/>
          <w:szCs w:val="32"/>
          <w:shd w:val="clear" w:color="auto" w:fill="FFFFFF"/>
          <w:lang w:val="en-US" w:eastAsia="zh-CN"/>
        </w:rPr>
        <w:t>51.82</w:t>
      </w:r>
      <w:r>
        <w:rPr>
          <w:rFonts w:hint="eastAsia" w:ascii="仿宋_GB2312" w:hAnsi="Times New Roman" w:eastAsia="仿宋_GB2312" w:cs="Times New Roman"/>
          <w:kern w:val="0"/>
          <w:sz w:val="32"/>
          <w:szCs w:val="32"/>
          <w:shd w:val="clear" w:color="auto" w:fill="FFFFFF"/>
        </w:rPr>
        <w:t>万元，结转下年0万元。</w:t>
      </w:r>
    </w:p>
    <w:p>
      <w:pPr>
        <w:ind w:firstLine="630"/>
        <w:rPr>
          <w:rFonts w:hint="eastAsia" w:ascii="仿宋_GB2312" w:hAnsi="Times New Roman" w:eastAsia="仿宋_GB2312" w:cs="Times New Roman"/>
          <w:kern w:val="0"/>
          <w:sz w:val="32"/>
          <w:szCs w:val="32"/>
          <w:shd w:val="clear" w:color="auto" w:fill="FFFFFF"/>
        </w:rPr>
      </w:pPr>
      <w:r>
        <w:rPr>
          <w:rFonts w:hint="eastAsia" w:ascii="黑体" w:hAnsi="黑体" w:eastAsia="黑体" w:cs="黑体"/>
          <w:kern w:val="0"/>
          <w:sz w:val="32"/>
          <w:szCs w:val="32"/>
          <w:shd w:val="clear" w:color="auto" w:fill="FFFFFF"/>
        </w:rPr>
        <w:t>二、海口市环境信息和宣教管理中心202</w:t>
      </w:r>
      <w:r>
        <w:rPr>
          <w:rFonts w:hint="eastAsia" w:ascii="黑体" w:hAnsi="黑体" w:eastAsia="黑体" w:cs="黑体"/>
          <w:kern w:val="0"/>
          <w:sz w:val="32"/>
          <w:szCs w:val="32"/>
          <w:shd w:val="clear" w:color="auto" w:fill="FFFFFF"/>
          <w:lang w:val="en-US" w:eastAsia="zh-CN"/>
        </w:rPr>
        <w:t>4</w:t>
      </w:r>
      <w:r>
        <w:rPr>
          <w:rFonts w:hint="eastAsia" w:ascii="黑体" w:hAnsi="黑体" w:eastAsia="黑体" w:cs="黑体"/>
          <w:kern w:val="0"/>
          <w:sz w:val="32"/>
          <w:szCs w:val="32"/>
          <w:shd w:val="clear" w:color="auto" w:fill="FFFFFF"/>
        </w:rPr>
        <w:t>年一般公共预算当年拨款情况说明</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（一）一般公共预算当年规模变化情况</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海口市环境信息和宣教管理中心202</w:t>
      </w:r>
      <w:r>
        <w:rPr>
          <w:rFonts w:hint="eastAsia" w:ascii="仿宋_GB2312" w:hAnsi="Times New Roman" w:eastAsia="仿宋_GB2312" w:cs="Times New Roman"/>
          <w:kern w:val="0"/>
          <w:sz w:val="32"/>
          <w:szCs w:val="32"/>
          <w:shd w:val="clear" w:color="auto" w:fill="FFFFFF"/>
          <w:lang w:val="en-US" w:eastAsia="zh-CN"/>
        </w:rPr>
        <w:t>4</w:t>
      </w:r>
      <w:r>
        <w:rPr>
          <w:rFonts w:hint="eastAsia" w:ascii="仿宋_GB2312" w:hAnsi="Times New Roman" w:eastAsia="仿宋_GB2312" w:cs="Times New Roman"/>
          <w:kern w:val="0"/>
          <w:sz w:val="32"/>
          <w:szCs w:val="32"/>
          <w:shd w:val="clear" w:color="auto" w:fill="FFFFFF"/>
        </w:rPr>
        <w:t>年一般公共预算当年拨款</w:t>
      </w:r>
      <w:r>
        <w:rPr>
          <w:rFonts w:hint="eastAsia" w:ascii="仿宋_GB2312" w:hAnsi="Times New Roman" w:eastAsia="仿宋_GB2312" w:cs="Times New Roman"/>
          <w:kern w:val="0"/>
          <w:sz w:val="32"/>
          <w:szCs w:val="32"/>
          <w:shd w:val="clear" w:color="auto" w:fill="FFFFFF"/>
          <w:lang w:val="en-US" w:eastAsia="zh-CN"/>
        </w:rPr>
        <w:t>794.81</w:t>
      </w:r>
      <w:r>
        <w:rPr>
          <w:rFonts w:hint="eastAsia" w:ascii="仿宋_GB2312" w:hAnsi="Times New Roman" w:eastAsia="仿宋_GB2312" w:cs="Times New Roman"/>
          <w:kern w:val="0"/>
          <w:sz w:val="32"/>
          <w:szCs w:val="32"/>
          <w:shd w:val="clear" w:color="auto" w:fill="FFFFFF"/>
        </w:rPr>
        <w:t>万元，比上年预算数</w:t>
      </w:r>
      <w:r>
        <w:rPr>
          <w:rFonts w:hint="eastAsia" w:ascii="仿宋_GB2312" w:hAnsi="Times New Roman" w:eastAsia="仿宋_GB2312" w:cs="Times New Roman"/>
          <w:kern w:val="0"/>
          <w:sz w:val="32"/>
          <w:szCs w:val="32"/>
          <w:shd w:val="clear" w:color="auto" w:fill="FFFFFF"/>
          <w:lang w:val="en-US" w:eastAsia="zh-CN"/>
        </w:rPr>
        <w:t>减少0.95</w:t>
      </w:r>
      <w:r>
        <w:rPr>
          <w:rFonts w:hint="eastAsia" w:ascii="仿宋_GB2312" w:hAnsi="Times New Roman" w:eastAsia="仿宋_GB2312" w:cs="Times New Roman"/>
          <w:kern w:val="0"/>
          <w:sz w:val="32"/>
          <w:szCs w:val="32"/>
          <w:shd w:val="clear" w:color="auto" w:fill="FFFFFF"/>
        </w:rPr>
        <w:t>万元，主要是今年人员工资调整及社保缴费基数调</w:t>
      </w:r>
      <w:r>
        <w:rPr>
          <w:rFonts w:hint="eastAsia" w:ascii="仿宋_GB2312" w:hAnsi="Times New Roman" w:eastAsia="仿宋_GB2312" w:cs="Times New Roman"/>
          <w:kern w:val="0"/>
          <w:sz w:val="32"/>
          <w:szCs w:val="32"/>
          <w:shd w:val="clear" w:color="auto" w:fill="FFFFFF"/>
          <w:lang w:eastAsia="zh-CN"/>
        </w:rPr>
        <w:t>整</w:t>
      </w:r>
      <w:r>
        <w:rPr>
          <w:rFonts w:hint="eastAsia" w:ascii="仿宋_GB2312" w:hAnsi="Times New Roman" w:eastAsia="仿宋_GB2312" w:cs="Times New Roman"/>
          <w:kern w:val="0"/>
          <w:sz w:val="32"/>
          <w:szCs w:val="32"/>
          <w:shd w:val="clear" w:color="auto" w:fill="FFFFFF"/>
        </w:rPr>
        <w:t>，使社会保障和就业支出</w:t>
      </w:r>
      <w:r>
        <w:rPr>
          <w:rFonts w:hint="eastAsia" w:ascii="仿宋_GB2312" w:hAnsi="Times New Roman" w:eastAsia="仿宋_GB2312" w:cs="Times New Roman"/>
          <w:kern w:val="0"/>
          <w:sz w:val="32"/>
          <w:szCs w:val="32"/>
          <w:shd w:val="clear" w:color="auto" w:fill="FFFFFF"/>
          <w:lang w:val="en-US" w:eastAsia="zh-CN"/>
        </w:rPr>
        <w:t>增加12.02</w:t>
      </w:r>
      <w:r>
        <w:rPr>
          <w:rFonts w:hint="eastAsia" w:ascii="仿宋_GB2312" w:hAnsi="Times New Roman" w:eastAsia="仿宋_GB2312" w:cs="Times New Roman"/>
          <w:kern w:val="0"/>
          <w:sz w:val="32"/>
          <w:szCs w:val="32"/>
          <w:shd w:val="clear" w:color="auto" w:fill="FFFFFF"/>
        </w:rPr>
        <w:t>万元，卫生健康支出增加</w:t>
      </w:r>
      <w:r>
        <w:rPr>
          <w:rFonts w:hint="eastAsia" w:ascii="仿宋_GB2312" w:hAnsi="Times New Roman" w:eastAsia="仿宋_GB2312" w:cs="Times New Roman"/>
          <w:kern w:val="0"/>
          <w:sz w:val="32"/>
          <w:szCs w:val="32"/>
          <w:shd w:val="clear" w:color="auto" w:fill="FFFFFF"/>
          <w:lang w:val="en-US" w:eastAsia="zh-CN"/>
        </w:rPr>
        <w:t>10.26</w:t>
      </w:r>
      <w:r>
        <w:rPr>
          <w:rFonts w:hint="eastAsia" w:ascii="仿宋_GB2312" w:hAnsi="Times New Roman" w:eastAsia="仿宋_GB2312" w:cs="Times New Roman"/>
          <w:kern w:val="0"/>
          <w:sz w:val="32"/>
          <w:szCs w:val="32"/>
          <w:shd w:val="clear" w:color="auto" w:fill="FFFFFF"/>
        </w:rPr>
        <w:t>万元，节能环保支出</w:t>
      </w:r>
      <w:r>
        <w:rPr>
          <w:rFonts w:hint="eastAsia" w:ascii="仿宋_GB2312" w:hAnsi="Times New Roman" w:eastAsia="仿宋_GB2312" w:cs="Times New Roman"/>
          <w:kern w:val="0"/>
          <w:sz w:val="32"/>
          <w:szCs w:val="32"/>
          <w:shd w:val="clear" w:color="auto" w:fill="FFFFFF"/>
          <w:lang w:val="en-US" w:eastAsia="zh-CN"/>
        </w:rPr>
        <w:t>减少32.87</w:t>
      </w:r>
      <w:r>
        <w:rPr>
          <w:rFonts w:hint="eastAsia" w:ascii="仿宋_GB2312" w:hAnsi="Times New Roman" w:eastAsia="仿宋_GB2312" w:cs="Times New Roman"/>
          <w:kern w:val="0"/>
          <w:sz w:val="32"/>
          <w:szCs w:val="32"/>
          <w:shd w:val="clear" w:color="auto" w:fill="FFFFFF"/>
        </w:rPr>
        <w:t>万元，住房保障支出增加</w:t>
      </w:r>
      <w:r>
        <w:rPr>
          <w:rFonts w:hint="eastAsia" w:ascii="仿宋_GB2312" w:hAnsi="Times New Roman" w:eastAsia="仿宋_GB2312" w:cs="Times New Roman"/>
          <w:kern w:val="0"/>
          <w:sz w:val="32"/>
          <w:szCs w:val="32"/>
          <w:shd w:val="clear" w:color="auto" w:fill="FFFFFF"/>
          <w:lang w:val="en-US" w:eastAsia="zh-CN"/>
        </w:rPr>
        <w:t>9.64</w:t>
      </w:r>
      <w:r>
        <w:rPr>
          <w:rFonts w:hint="eastAsia" w:ascii="仿宋_GB2312" w:hAnsi="Times New Roman" w:eastAsia="仿宋_GB2312" w:cs="Times New Roman"/>
          <w:kern w:val="0"/>
          <w:sz w:val="32"/>
          <w:szCs w:val="32"/>
          <w:shd w:val="clear" w:color="auto" w:fill="FFFFFF"/>
        </w:rPr>
        <w:t>万元；政府性基金项目0万元。</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（二）一般公共预算当年拨款结构情况</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一般公共服务（类）支出0万元，占0%；外交（类）支出0万元，占0%；教育（类）支出0万元，占0%；科学技术（类）支出0万元，占0%；社会保障和就业支出</w:t>
      </w:r>
      <w:r>
        <w:rPr>
          <w:rFonts w:hint="eastAsia" w:ascii="仿宋_GB2312" w:hAnsi="Times New Roman" w:eastAsia="仿宋_GB2312" w:cs="Times New Roman"/>
          <w:kern w:val="0"/>
          <w:sz w:val="32"/>
          <w:szCs w:val="32"/>
          <w:shd w:val="clear" w:color="auto" w:fill="FFFFFF"/>
          <w:lang w:val="en-US" w:eastAsia="zh-CN"/>
        </w:rPr>
        <w:t>94.40</w:t>
      </w:r>
      <w:r>
        <w:rPr>
          <w:rFonts w:hint="eastAsia" w:ascii="仿宋_GB2312" w:hAnsi="Times New Roman" w:eastAsia="仿宋_GB2312" w:cs="Times New Roman"/>
          <w:kern w:val="0"/>
          <w:sz w:val="32"/>
          <w:szCs w:val="32"/>
          <w:shd w:val="clear" w:color="auto" w:fill="FFFFFF"/>
        </w:rPr>
        <w:t>万元，占</w:t>
      </w:r>
      <w:r>
        <w:rPr>
          <w:rFonts w:hint="eastAsia" w:ascii="仿宋_GB2312" w:hAnsi="Times New Roman" w:eastAsia="仿宋_GB2312" w:cs="Times New Roman"/>
          <w:kern w:val="0"/>
          <w:sz w:val="32"/>
          <w:szCs w:val="32"/>
          <w:shd w:val="clear" w:color="auto" w:fill="FFFFFF"/>
          <w:lang w:val="en-US" w:eastAsia="zh-CN"/>
        </w:rPr>
        <w:t>11.88</w:t>
      </w:r>
      <w:r>
        <w:rPr>
          <w:rFonts w:hint="eastAsia" w:ascii="仿宋_GB2312" w:hAnsi="Times New Roman" w:eastAsia="仿宋_GB2312" w:cs="Times New Roman"/>
          <w:kern w:val="0"/>
          <w:sz w:val="32"/>
          <w:szCs w:val="32"/>
          <w:shd w:val="clear" w:color="auto" w:fill="FFFFFF"/>
        </w:rPr>
        <w:t>%；卫生健康支出</w:t>
      </w:r>
      <w:r>
        <w:rPr>
          <w:rFonts w:hint="eastAsia" w:ascii="仿宋_GB2312" w:hAnsi="Times New Roman" w:eastAsia="仿宋_GB2312" w:cs="Times New Roman"/>
          <w:kern w:val="0"/>
          <w:sz w:val="32"/>
          <w:szCs w:val="32"/>
          <w:shd w:val="clear" w:color="auto" w:fill="FFFFFF"/>
          <w:lang w:val="en-US" w:eastAsia="zh-CN"/>
        </w:rPr>
        <w:t>76.32</w:t>
      </w:r>
      <w:r>
        <w:rPr>
          <w:rFonts w:hint="eastAsia" w:ascii="仿宋_GB2312" w:hAnsi="Times New Roman" w:eastAsia="仿宋_GB2312" w:cs="Times New Roman"/>
          <w:kern w:val="0"/>
          <w:sz w:val="32"/>
          <w:szCs w:val="32"/>
          <w:shd w:val="clear" w:color="auto" w:fill="FFFFFF"/>
        </w:rPr>
        <w:t>万元，占</w:t>
      </w:r>
      <w:r>
        <w:rPr>
          <w:rFonts w:hint="eastAsia" w:ascii="仿宋_GB2312" w:hAnsi="Times New Roman" w:eastAsia="仿宋_GB2312" w:cs="Times New Roman"/>
          <w:kern w:val="0"/>
          <w:sz w:val="32"/>
          <w:szCs w:val="32"/>
          <w:shd w:val="clear" w:color="auto" w:fill="FFFFFF"/>
          <w:lang w:val="en-US" w:eastAsia="zh-CN"/>
        </w:rPr>
        <w:t>9.60</w:t>
      </w:r>
      <w:r>
        <w:rPr>
          <w:rFonts w:hint="eastAsia" w:ascii="仿宋_GB2312" w:hAnsi="Times New Roman" w:eastAsia="仿宋_GB2312" w:cs="Times New Roman"/>
          <w:kern w:val="0"/>
          <w:sz w:val="32"/>
          <w:szCs w:val="32"/>
          <w:shd w:val="clear" w:color="auto" w:fill="FFFFFF"/>
        </w:rPr>
        <w:t>%；住房保障支出</w:t>
      </w:r>
      <w:r>
        <w:rPr>
          <w:rFonts w:hint="eastAsia" w:ascii="仿宋_GB2312" w:hAnsi="Times New Roman" w:eastAsia="仿宋_GB2312" w:cs="Times New Roman"/>
          <w:kern w:val="0"/>
          <w:sz w:val="32"/>
          <w:szCs w:val="32"/>
          <w:shd w:val="clear" w:color="auto" w:fill="FFFFFF"/>
          <w:lang w:val="en-US" w:eastAsia="zh-CN"/>
        </w:rPr>
        <w:t>51.82</w:t>
      </w:r>
      <w:r>
        <w:rPr>
          <w:rFonts w:hint="eastAsia" w:ascii="仿宋_GB2312" w:hAnsi="Times New Roman" w:eastAsia="仿宋_GB2312" w:cs="Times New Roman"/>
          <w:kern w:val="0"/>
          <w:sz w:val="32"/>
          <w:szCs w:val="32"/>
          <w:shd w:val="clear" w:color="auto" w:fill="FFFFFF"/>
        </w:rPr>
        <w:t>万元，</w:t>
      </w:r>
      <w:r>
        <w:rPr>
          <w:rFonts w:hint="eastAsia" w:ascii="仿宋_GB2312" w:hAnsi="Times New Roman" w:eastAsia="仿宋_GB2312" w:cs="Times New Roman"/>
          <w:kern w:val="0"/>
          <w:sz w:val="32"/>
          <w:szCs w:val="32"/>
          <w:shd w:val="clear" w:color="auto" w:fill="FFFFFF"/>
          <w:lang w:eastAsia="zh-CN"/>
        </w:rPr>
        <w:t>占</w:t>
      </w:r>
      <w:r>
        <w:rPr>
          <w:rFonts w:hint="eastAsia" w:ascii="仿宋_GB2312" w:hAnsi="Times New Roman" w:eastAsia="仿宋_GB2312" w:cs="Times New Roman"/>
          <w:kern w:val="0"/>
          <w:sz w:val="32"/>
          <w:szCs w:val="32"/>
          <w:shd w:val="clear" w:color="auto" w:fill="FFFFFF"/>
          <w:lang w:val="en-US" w:eastAsia="zh-CN"/>
        </w:rPr>
        <w:t>6.52</w:t>
      </w:r>
      <w:r>
        <w:rPr>
          <w:rFonts w:hint="eastAsia" w:ascii="仿宋_GB2312" w:hAnsi="Times New Roman" w:eastAsia="仿宋_GB2312" w:cs="Times New Roman"/>
          <w:kern w:val="0"/>
          <w:sz w:val="32"/>
          <w:szCs w:val="32"/>
          <w:shd w:val="clear" w:color="auto" w:fill="FFFFFF"/>
        </w:rPr>
        <w:t>%；节能环保支出</w:t>
      </w:r>
      <w:r>
        <w:rPr>
          <w:rFonts w:hint="eastAsia" w:ascii="仿宋_GB2312" w:hAnsi="Times New Roman" w:eastAsia="仿宋_GB2312" w:cs="Times New Roman"/>
          <w:kern w:val="0"/>
          <w:sz w:val="32"/>
          <w:szCs w:val="32"/>
          <w:shd w:val="clear" w:color="auto" w:fill="FFFFFF"/>
          <w:lang w:val="en-US" w:eastAsia="zh-CN"/>
        </w:rPr>
        <w:t>572.27</w:t>
      </w:r>
      <w:r>
        <w:rPr>
          <w:rFonts w:hint="eastAsia" w:ascii="仿宋_GB2312" w:hAnsi="Times New Roman" w:eastAsia="仿宋_GB2312" w:cs="Times New Roman"/>
          <w:kern w:val="0"/>
          <w:sz w:val="32"/>
          <w:szCs w:val="32"/>
          <w:shd w:val="clear" w:color="auto" w:fill="FFFFFF"/>
        </w:rPr>
        <w:t>万元，占</w:t>
      </w:r>
      <w:r>
        <w:rPr>
          <w:rFonts w:hint="eastAsia" w:ascii="仿宋_GB2312" w:hAnsi="Times New Roman" w:eastAsia="仿宋_GB2312" w:cs="Times New Roman"/>
          <w:kern w:val="0"/>
          <w:sz w:val="32"/>
          <w:szCs w:val="32"/>
          <w:shd w:val="clear" w:color="auto" w:fill="FFFFFF"/>
          <w:lang w:val="en-US" w:eastAsia="zh-CN"/>
        </w:rPr>
        <w:t>72</w:t>
      </w:r>
      <w:r>
        <w:rPr>
          <w:rFonts w:hint="eastAsia" w:ascii="仿宋_GB2312" w:hAnsi="Times New Roman" w:eastAsia="仿宋_GB2312" w:cs="Times New Roman"/>
          <w:kern w:val="0"/>
          <w:sz w:val="32"/>
          <w:szCs w:val="32"/>
          <w:shd w:val="clear" w:color="auto" w:fill="FFFFFF"/>
        </w:rPr>
        <w:t>%。</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（三）一般公共预算当年拨款具体使用情况</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1. 社会保障和就业支出（类）机关事业单位基本养老保险缴费支出（项）202</w:t>
      </w:r>
      <w:r>
        <w:rPr>
          <w:rFonts w:hint="eastAsia" w:ascii="仿宋_GB2312" w:hAnsi="Times New Roman" w:eastAsia="仿宋_GB2312" w:cs="Times New Roman"/>
          <w:kern w:val="0"/>
          <w:sz w:val="32"/>
          <w:szCs w:val="32"/>
          <w:shd w:val="clear" w:color="auto" w:fill="FFFFFF"/>
          <w:lang w:val="en-US" w:eastAsia="zh-CN"/>
        </w:rPr>
        <w:t>4</w:t>
      </w:r>
      <w:r>
        <w:rPr>
          <w:rFonts w:hint="eastAsia" w:ascii="仿宋_GB2312" w:hAnsi="Times New Roman" w:eastAsia="仿宋_GB2312" w:cs="Times New Roman"/>
          <w:kern w:val="0"/>
          <w:sz w:val="32"/>
          <w:szCs w:val="32"/>
          <w:shd w:val="clear" w:color="auto" w:fill="FFFFFF"/>
        </w:rPr>
        <w:t>年预算数为</w:t>
      </w:r>
      <w:r>
        <w:rPr>
          <w:rFonts w:hint="eastAsia" w:ascii="仿宋_GB2312" w:hAnsi="Times New Roman" w:eastAsia="仿宋_GB2312" w:cs="Times New Roman"/>
          <w:kern w:val="0"/>
          <w:sz w:val="32"/>
          <w:szCs w:val="32"/>
          <w:shd w:val="clear" w:color="auto" w:fill="FFFFFF"/>
          <w:lang w:val="en-US" w:eastAsia="zh-CN"/>
        </w:rPr>
        <w:t>60.60</w:t>
      </w:r>
      <w:r>
        <w:rPr>
          <w:rFonts w:hint="eastAsia" w:ascii="仿宋_GB2312" w:hAnsi="Times New Roman" w:eastAsia="仿宋_GB2312" w:cs="Times New Roman"/>
          <w:kern w:val="0"/>
          <w:sz w:val="32"/>
          <w:szCs w:val="32"/>
          <w:shd w:val="clear" w:color="auto" w:fill="FFFFFF"/>
        </w:rPr>
        <w:t>万元，</w:t>
      </w:r>
      <w:r>
        <w:rPr>
          <w:rFonts w:hint="eastAsia" w:ascii="仿宋_GB2312" w:hAnsi="Times New Roman" w:eastAsia="仿宋_GB2312" w:cs="Times New Roman"/>
          <w:kern w:val="0"/>
          <w:sz w:val="32"/>
          <w:szCs w:val="32"/>
          <w:shd w:val="clear" w:color="auto" w:fill="FFFFFF"/>
          <w:lang w:eastAsia="zh-CN"/>
        </w:rPr>
        <w:t>与</w:t>
      </w:r>
      <w:r>
        <w:rPr>
          <w:rFonts w:hint="eastAsia" w:ascii="仿宋_GB2312" w:hAnsi="Times New Roman" w:eastAsia="仿宋_GB2312" w:cs="Times New Roman"/>
          <w:kern w:val="0"/>
          <w:sz w:val="32"/>
          <w:szCs w:val="32"/>
          <w:shd w:val="clear" w:color="auto" w:fill="FFFFFF"/>
        </w:rPr>
        <w:t>上年预算数</w:t>
      </w:r>
      <w:r>
        <w:rPr>
          <w:rFonts w:hint="eastAsia" w:ascii="仿宋_GB2312" w:hAnsi="Times New Roman" w:eastAsia="仿宋_GB2312" w:cs="Times New Roman"/>
          <w:kern w:val="0"/>
          <w:sz w:val="32"/>
          <w:szCs w:val="32"/>
          <w:shd w:val="clear" w:color="auto" w:fill="FFFFFF"/>
          <w:lang w:val="en-US" w:eastAsia="zh-CN"/>
        </w:rPr>
        <w:t>增加5.68万元</w:t>
      </w:r>
      <w:r>
        <w:rPr>
          <w:rFonts w:hint="eastAsia" w:ascii="仿宋_GB2312" w:hAnsi="Times New Roman" w:eastAsia="仿宋_GB2312" w:cs="Times New Roman"/>
          <w:kern w:val="0"/>
          <w:sz w:val="32"/>
          <w:szCs w:val="32"/>
          <w:shd w:val="clear" w:color="auto" w:fill="FFFFFF"/>
        </w:rPr>
        <w:t>。机关事业单位</w:t>
      </w:r>
      <w:r>
        <w:rPr>
          <w:rFonts w:hint="eastAsia" w:ascii="仿宋_GB2312" w:hAnsi="Times New Roman" w:eastAsia="仿宋_GB2312" w:cs="Times New Roman"/>
          <w:kern w:val="0"/>
          <w:sz w:val="32"/>
          <w:szCs w:val="32"/>
          <w:shd w:val="clear" w:color="auto" w:fill="FFFFFF"/>
          <w:lang w:val="en-US" w:eastAsia="zh-CN"/>
        </w:rPr>
        <w:t>职业年金</w:t>
      </w:r>
      <w:r>
        <w:rPr>
          <w:rFonts w:hint="eastAsia" w:ascii="仿宋_GB2312" w:hAnsi="Times New Roman" w:eastAsia="仿宋_GB2312" w:cs="Times New Roman"/>
          <w:kern w:val="0"/>
          <w:sz w:val="32"/>
          <w:szCs w:val="32"/>
          <w:shd w:val="clear" w:color="auto" w:fill="FFFFFF"/>
        </w:rPr>
        <w:t>缴费支出（项）202</w:t>
      </w:r>
      <w:r>
        <w:rPr>
          <w:rFonts w:hint="eastAsia" w:ascii="仿宋_GB2312" w:hAnsi="Times New Roman" w:eastAsia="仿宋_GB2312" w:cs="Times New Roman"/>
          <w:kern w:val="0"/>
          <w:sz w:val="32"/>
          <w:szCs w:val="32"/>
          <w:shd w:val="clear" w:color="auto" w:fill="FFFFFF"/>
          <w:lang w:val="en-US" w:eastAsia="zh-CN"/>
        </w:rPr>
        <w:t>4</w:t>
      </w:r>
      <w:r>
        <w:rPr>
          <w:rFonts w:hint="eastAsia" w:ascii="仿宋_GB2312" w:hAnsi="Times New Roman" w:eastAsia="仿宋_GB2312" w:cs="Times New Roman"/>
          <w:kern w:val="0"/>
          <w:sz w:val="32"/>
          <w:szCs w:val="32"/>
          <w:shd w:val="clear" w:color="auto" w:fill="FFFFFF"/>
        </w:rPr>
        <w:t>年预算数为</w:t>
      </w:r>
      <w:r>
        <w:rPr>
          <w:rFonts w:hint="eastAsia" w:ascii="仿宋_GB2312" w:hAnsi="Times New Roman" w:eastAsia="仿宋_GB2312" w:cs="Times New Roman"/>
          <w:kern w:val="0"/>
          <w:sz w:val="32"/>
          <w:szCs w:val="32"/>
          <w:shd w:val="clear" w:color="auto" w:fill="FFFFFF"/>
          <w:lang w:val="en-US" w:eastAsia="zh-CN"/>
        </w:rPr>
        <w:t>30.30</w:t>
      </w:r>
      <w:r>
        <w:rPr>
          <w:rFonts w:hint="eastAsia" w:ascii="仿宋_GB2312" w:hAnsi="Times New Roman" w:eastAsia="仿宋_GB2312" w:cs="Times New Roman"/>
          <w:kern w:val="0"/>
          <w:sz w:val="32"/>
          <w:szCs w:val="32"/>
          <w:shd w:val="clear" w:color="auto" w:fill="FFFFFF"/>
        </w:rPr>
        <w:t>万元</w:t>
      </w:r>
      <w:r>
        <w:rPr>
          <w:rFonts w:hint="eastAsia" w:ascii="仿宋_GB2312" w:hAnsi="Times New Roman" w:eastAsia="仿宋_GB2312" w:cs="Times New Roman"/>
          <w:kern w:val="0"/>
          <w:sz w:val="32"/>
          <w:szCs w:val="32"/>
          <w:shd w:val="clear" w:color="auto" w:fill="FFFFFF"/>
          <w:lang w:eastAsia="zh-CN"/>
        </w:rPr>
        <w:t>，与</w:t>
      </w:r>
      <w:r>
        <w:rPr>
          <w:rFonts w:hint="eastAsia" w:ascii="仿宋_GB2312" w:hAnsi="Times New Roman" w:eastAsia="仿宋_GB2312" w:cs="Times New Roman"/>
          <w:kern w:val="0"/>
          <w:sz w:val="32"/>
          <w:szCs w:val="32"/>
          <w:shd w:val="clear" w:color="auto" w:fill="FFFFFF"/>
        </w:rPr>
        <w:t>上年预算数</w:t>
      </w:r>
      <w:r>
        <w:rPr>
          <w:rFonts w:hint="eastAsia" w:ascii="仿宋_GB2312" w:hAnsi="Times New Roman" w:eastAsia="仿宋_GB2312" w:cs="Times New Roman"/>
          <w:kern w:val="0"/>
          <w:sz w:val="32"/>
          <w:szCs w:val="32"/>
          <w:shd w:val="clear" w:color="auto" w:fill="FFFFFF"/>
          <w:lang w:val="en-US" w:eastAsia="zh-CN"/>
        </w:rPr>
        <w:t>增加2.84万元</w:t>
      </w:r>
      <w:r>
        <w:rPr>
          <w:rFonts w:hint="eastAsia" w:ascii="仿宋_GB2312" w:hAnsi="Times New Roman" w:eastAsia="仿宋_GB2312" w:cs="Times New Roman"/>
          <w:kern w:val="0"/>
          <w:sz w:val="32"/>
          <w:szCs w:val="32"/>
          <w:shd w:val="clear" w:color="auto" w:fill="FFFFFF"/>
        </w:rPr>
        <w:t>。其他行政事业单位养老支出</w:t>
      </w:r>
      <w:r>
        <w:rPr>
          <w:rFonts w:hint="eastAsia" w:ascii="仿宋_GB2312" w:hAnsi="Times New Roman" w:eastAsia="仿宋_GB2312" w:cs="Times New Roman"/>
          <w:kern w:val="0"/>
          <w:sz w:val="32"/>
          <w:szCs w:val="32"/>
          <w:shd w:val="clear" w:color="auto" w:fill="FFFFFF"/>
          <w:lang w:eastAsia="zh-CN"/>
        </w:rPr>
        <w:t>（</w:t>
      </w:r>
      <w:r>
        <w:rPr>
          <w:rFonts w:hint="eastAsia" w:ascii="仿宋_GB2312" w:hAnsi="Times New Roman" w:eastAsia="仿宋_GB2312" w:cs="Times New Roman"/>
          <w:kern w:val="0"/>
          <w:sz w:val="32"/>
          <w:szCs w:val="32"/>
          <w:shd w:val="clear" w:color="auto" w:fill="FFFFFF"/>
          <w:lang w:val="en-US" w:eastAsia="zh-CN"/>
        </w:rPr>
        <w:t>项</w:t>
      </w:r>
      <w:r>
        <w:rPr>
          <w:rFonts w:hint="eastAsia" w:ascii="仿宋_GB2312" w:hAnsi="Times New Roman" w:eastAsia="仿宋_GB2312" w:cs="Times New Roman"/>
          <w:kern w:val="0"/>
          <w:sz w:val="32"/>
          <w:szCs w:val="32"/>
          <w:shd w:val="clear" w:color="auto" w:fill="FFFFFF"/>
          <w:lang w:eastAsia="zh-CN"/>
        </w:rPr>
        <w:t>）</w:t>
      </w:r>
      <w:r>
        <w:rPr>
          <w:rFonts w:hint="eastAsia" w:ascii="仿宋_GB2312" w:hAnsi="Times New Roman" w:eastAsia="仿宋_GB2312" w:cs="Times New Roman"/>
          <w:kern w:val="0"/>
          <w:sz w:val="32"/>
          <w:szCs w:val="32"/>
          <w:shd w:val="clear" w:color="auto" w:fill="FFFFFF"/>
          <w:lang w:val="en-US" w:eastAsia="zh-CN"/>
        </w:rPr>
        <w:t>3.5万元，此项为今年第一次加入部门预算支出。</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2. 卫生健康支出（类）行政事业单位医疗（款）事业单位医疗（项）202</w:t>
      </w:r>
      <w:r>
        <w:rPr>
          <w:rFonts w:hint="eastAsia" w:ascii="仿宋_GB2312" w:hAnsi="Times New Roman" w:eastAsia="仿宋_GB2312" w:cs="Times New Roman"/>
          <w:kern w:val="0"/>
          <w:sz w:val="32"/>
          <w:szCs w:val="32"/>
          <w:shd w:val="clear" w:color="auto" w:fill="FFFFFF"/>
          <w:lang w:val="en-US" w:eastAsia="zh-CN"/>
        </w:rPr>
        <w:t>4</w:t>
      </w:r>
      <w:r>
        <w:rPr>
          <w:rFonts w:hint="eastAsia" w:ascii="仿宋_GB2312" w:hAnsi="Times New Roman" w:eastAsia="仿宋_GB2312" w:cs="Times New Roman"/>
          <w:kern w:val="0"/>
          <w:sz w:val="32"/>
          <w:szCs w:val="32"/>
          <w:shd w:val="clear" w:color="auto" w:fill="FFFFFF"/>
        </w:rPr>
        <w:t>年预算数为</w:t>
      </w:r>
      <w:r>
        <w:rPr>
          <w:rFonts w:hint="eastAsia" w:ascii="仿宋_GB2312" w:hAnsi="Times New Roman" w:eastAsia="仿宋_GB2312" w:cs="Times New Roman"/>
          <w:kern w:val="0"/>
          <w:sz w:val="32"/>
          <w:szCs w:val="32"/>
          <w:shd w:val="clear" w:color="auto" w:fill="FFFFFF"/>
          <w:lang w:val="en-US" w:eastAsia="zh-CN"/>
        </w:rPr>
        <w:t>30.86</w:t>
      </w:r>
      <w:r>
        <w:rPr>
          <w:rFonts w:hint="eastAsia" w:ascii="仿宋_GB2312" w:hAnsi="Times New Roman" w:eastAsia="仿宋_GB2312" w:cs="Times New Roman"/>
          <w:kern w:val="0"/>
          <w:sz w:val="32"/>
          <w:szCs w:val="32"/>
          <w:shd w:val="clear" w:color="auto" w:fill="FFFFFF"/>
        </w:rPr>
        <w:t>万元，</w:t>
      </w:r>
      <w:r>
        <w:rPr>
          <w:rFonts w:hint="eastAsia" w:ascii="仿宋_GB2312" w:hAnsi="Times New Roman" w:eastAsia="仿宋_GB2312" w:cs="Times New Roman"/>
          <w:kern w:val="0"/>
          <w:sz w:val="32"/>
          <w:szCs w:val="32"/>
          <w:shd w:val="clear" w:color="auto" w:fill="FFFFFF"/>
          <w:lang w:val="en-US" w:eastAsia="zh-CN"/>
        </w:rPr>
        <w:t>同比</w:t>
      </w:r>
      <w:r>
        <w:rPr>
          <w:rFonts w:hint="eastAsia" w:ascii="仿宋_GB2312" w:hAnsi="Times New Roman" w:eastAsia="仿宋_GB2312" w:cs="Times New Roman"/>
          <w:kern w:val="0"/>
          <w:sz w:val="32"/>
          <w:szCs w:val="32"/>
          <w:shd w:val="clear" w:color="auto" w:fill="FFFFFF"/>
          <w:lang w:eastAsia="zh-CN"/>
        </w:rPr>
        <w:t>与</w:t>
      </w:r>
      <w:r>
        <w:rPr>
          <w:rFonts w:hint="eastAsia" w:ascii="仿宋_GB2312" w:hAnsi="Times New Roman" w:eastAsia="仿宋_GB2312" w:cs="Times New Roman"/>
          <w:kern w:val="0"/>
          <w:sz w:val="32"/>
          <w:szCs w:val="32"/>
          <w:shd w:val="clear" w:color="auto" w:fill="FFFFFF"/>
        </w:rPr>
        <w:t>上年预算数</w:t>
      </w:r>
      <w:r>
        <w:rPr>
          <w:rFonts w:hint="eastAsia" w:ascii="仿宋_GB2312" w:hAnsi="Times New Roman" w:eastAsia="仿宋_GB2312" w:cs="Times New Roman"/>
          <w:kern w:val="0"/>
          <w:sz w:val="32"/>
          <w:szCs w:val="32"/>
          <w:shd w:val="clear" w:color="auto" w:fill="FFFFFF"/>
          <w:lang w:val="en-US" w:eastAsia="zh-CN"/>
        </w:rPr>
        <w:t>增加2.18万元</w:t>
      </w:r>
      <w:r>
        <w:rPr>
          <w:rFonts w:hint="eastAsia" w:ascii="仿宋_GB2312" w:hAnsi="Times New Roman" w:eastAsia="仿宋_GB2312" w:cs="Times New Roman"/>
          <w:kern w:val="0"/>
          <w:sz w:val="32"/>
          <w:szCs w:val="32"/>
          <w:shd w:val="clear" w:color="auto" w:fill="FFFFFF"/>
        </w:rPr>
        <w:t>。其他行政事业单位医疗支出（项）202</w:t>
      </w:r>
      <w:r>
        <w:rPr>
          <w:rFonts w:hint="eastAsia" w:ascii="仿宋_GB2312" w:hAnsi="Times New Roman" w:eastAsia="仿宋_GB2312" w:cs="Times New Roman"/>
          <w:kern w:val="0"/>
          <w:sz w:val="32"/>
          <w:szCs w:val="32"/>
          <w:shd w:val="clear" w:color="auto" w:fill="FFFFFF"/>
          <w:lang w:val="en-US" w:eastAsia="zh-CN"/>
        </w:rPr>
        <w:t>4</w:t>
      </w:r>
      <w:r>
        <w:rPr>
          <w:rFonts w:hint="eastAsia" w:ascii="仿宋_GB2312" w:hAnsi="Times New Roman" w:eastAsia="仿宋_GB2312" w:cs="Times New Roman"/>
          <w:kern w:val="0"/>
          <w:sz w:val="32"/>
          <w:szCs w:val="32"/>
          <w:shd w:val="clear" w:color="auto" w:fill="FFFFFF"/>
        </w:rPr>
        <w:t>年预算数为</w:t>
      </w:r>
      <w:r>
        <w:rPr>
          <w:rFonts w:hint="eastAsia" w:ascii="仿宋_GB2312" w:hAnsi="Times New Roman" w:eastAsia="仿宋_GB2312" w:cs="Times New Roman"/>
          <w:kern w:val="0"/>
          <w:sz w:val="32"/>
          <w:szCs w:val="32"/>
          <w:shd w:val="clear" w:color="auto" w:fill="FFFFFF"/>
          <w:lang w:val="en-US" w:eastAsia="zh-CN"/>
        </w:rPr>
        <w:t>45.46</w:t>
      </w:r>
      <w:r>
        <w:rPr>
          <w:rFonts w:hint="eastAsia" w:ascii="仿宋_GB2312" w:hAnsi="Times New Roman" w:eastAsia="仿宋_GB2312" w:cs="Times New Roman"/>
          <w:kern w:val="0"/>
          <w:sz w:val="32"/>
          <w:szCs w:val="32"/>
          <w:shd w:val="clear" w:color="auto" w:fill="FFFFFF"/>
        </w:rPr>
        <w:t>万元，比上年预算数增加</w:t>
      </w:r>
      <w:r>
        <w:rPr>
          <w:rFonts w:hint="eastAsia" w:ascii="仿宋_GB2312" w:hAnsi="Times New Roman" w:eastAsia="仿宋_GB2312" w:cs="Times New Roman"/>
          <w:kern w:val="0"/>
          <w:sz w:val="32"/>
          <w:szCs w:val="32"/>
          <w:shd w:val="clear" w:color="auto" w:fill="FFFFFF"/>
          <w:lang w:val="en-US" w:eastAsia="zh-CN"/>
        </w:rPr>
        <w:t>8.08</w:t>
      </w:r>
      <w:r>
        <w:rPr>
          <w:rFonts w:hint="eastAsia" w:ascii="仿宋_GB2312" w:hAnsi="Times New Roman" w:eastAsia="仿宋_GB2312" w:cs="Times New Roman"/>
          <w:kern w:val="0"/>
          <w:sz w:val="32"/>
          <w:szCs w:val="32"/>
          <w:shd w:val="clear" w:color="auto" w:fill="FFFFFF"/>
        </w:rPr>
        <w:t>万元。</w:t>
      </w:r>
    </w:p>
    <w:p>
      <w:pPr>
        <w:ind w:firstLine="630"/>
        <w:rPr>
          <w:rFonts w:hint="default" w:ascii="仿宋_GB2312" w:hAnsi="Times New Roman" w:eastAsia="仿宋_GB2312" w:cs="Times New Roman"/>
          <w:kern w:val="0"/>
          <w:sz w:val="32"/>
          <w:szCs w:val="32"/>
          <w:shd w:val="clear" w:color="auto" w:fill="FFFFFF"/>
          <w:lang w:val="en-US" w:eastAsia="zh-CN"/>
        </w:rPr>
      </w:pPr>
      <w:r>
        <w:rPr>
          <w:rFonts w:hint="eastAsia" w:ascii="仿宋_GB2312" w:hAnsi="Times New Roman" w:eastAsia="仿宋_GB2312" w:cs="Times New Roman"/>
          <w:kern w:val="0"/>
          <w:sz w:val="32"/>
          <w:szCs w:val="32"/>
          <w:shd w:val="clear" w:color="auto" w:fill="FFFFFF"/>
        </w:rPr>
        <w:t>3. 节能环保支出（类）能源管理事务（款）事业运行（项）202</w:t>
      </w:r>
      <w:r>
        <w:rPr>
          <w:rFonts w:hint="eastAsia" w:ascii="仿宋_GB2312" w:hAnsi="Times New Roman" w:eastAsia="仿宋_GB2312" w:cs="Times New Roman"/>
          <w:kern w:val="0"/>
          <w:sz w:val="32"/>
          <w:szCs w:val="32"/>
          <w:shd w:val="clear" w:color="auto" w:fill="FFFFFF"/>
          <w:lang w:val="en-US" w:eastAsia="zh-CN"/>
        </w:rPr>
        <w:t>4</w:t>
      </w:r>
      <w:r>
        <w:rPr>
          <w:rFonts w:hint="eastAsia" w:ascii="仿宋_GB2312" w:hAnsi="Times New Roman" w:eastAsia="仿宋_GB2312" w:cs="Times New Roman"/>
          <w:kern w:val="0"/>
          <w:sz w:val="32"/>
          <w:szCs w:val="32"/>
          <w:shd w:val="clear" w:color="auto" w:fill="FFFFFF"/>
        </w:rPr>
        <w:t>年预算数为</w:t>
      </w:r>
      <w:r>
        <w:rPr>
          <w:rFonts w:hint="eastAsia" w:ascii="仿宋_GB2312" w:hAnsi="Times New Roman" w:eastAsia="仿宋_GB2312" w:cs="Times New Roman"/>
          <w:kern w:val="0"/>
          <w:sz w:val="32"/>
          <w:szCs w:val="32"/>
          <w:shd w:val="clear" w:color="auto" w:fill="FFFFFF"/>
          <w:lang w:val="en-US" w:eastAsia="zh-CN"/>
        </w:rPr>
        <w:t>506.33</w:t>
      </w:r>
      <w:r>
        <w:rPr>
          <w:rFonts w:hint="eastAsia" w:ascii="仿宋_GB2312" w:hAnsi="Times New Roman" w:eastAsia="仿宋_GB2312" w:cs="Times New Roman"/>
          <w:kern w:val="0"/>
          <w:sz w:val="32"/>
          <w:szCs w:val="32"/>
          <w:shd w:val="clear" w:color="auto" w:fill="FFFFFF"/>
        </w:rPr>
        <w:t>万元，比上年预算数</w:t>
      </w:r>
      <w:r>
        <w:rPr>
          <w:rFonts w:hint="eastAsia" w:ascii="仿宋_GB2312" w:hAnsi="Times New Roman" w:eastAsia="仿宋_GB2312" w:cs="Times New Roman"/>
          <w:kern w:val="0"/>
          <w:sz w:val="32"/>
          <w:szCs w:val="32"/>
          <w:shd w:val="clear" w:color="auto" w:fill="FFFFFF"/>
          <w:lang w:val="en-US" w:eastAsia="zh-CN"/>
        </w:rPr>
        <w:t>减少98.81</w:t>
      </w:r>
      <w:r>
        <w:rPr>
          <w:rFonts w:hint="eastAsia" w:ascii="仿宋_GB2312" w:hAnsi="Times New Roman" w:eastAsia="仿宋_GB2312" w:cs="Times New Roman"/>
          <w:kern w:val="0"/>
          <w:sz w:val="32"/>
          <w:szCs w:val="32"/>
          <w:shd w:val="clear" w:color="auto" w:fill="FFFFFF"/>
        </w:rPr>
        <w:t>万元。其他环境保护管理事务支出</w:t>
      </w:r>
      <w:r>
        <w:rPr>
          <w:rFonts w:hint="eastAsia" w:ascii="仿宋_GB2312" w:hAnsi="Times New Roman" w:eastAsia="仿宋_GB2312" w:cs="Times New Roman"/>
          <w:kern w:val="0"/>
          <w:sz w:val="32"/>
          <w:szCs w:val="32"/>
          <w:shd w:val="clear" w:color="auto" w:fill="FFFFFF"/>
          <w:lang w:eastAsia="zh-CN"/>
        </w:rPr>
        <w:t>（</w:t>
      </w:r>
      <w:r>
        <w:rPr>
          <w:rFonts w:hint="eastAsia" w:ascii="仿宋_GB2312" w:hAnsi="Times New Roman" w:eastAsia="仿宋_GB2312" w:cs="Times New Roman"/>
          <w:kern w:val="0"/>
          <w:sz w:val="32"/>
          <w:szCs w:val="32"/>
          <w:shd w:val="clear" w:color="auto" w:fill="FFFFFF"/>
          <w:lang w:val="en-US" w:eastAsia="zh-CN"/>
        </w:rPr>
        <w:t>项</w:t>
      </w:r>
      <w:r>
        <w:rPr>
          <w:rFonts w:hint="eastAsia" w:ascii="仿宋_GB2312" w:hAnsi="Times New Roman" w:eastAsia="仿宋_GB2312" w:cs="Times New Roman"/>
          <w:kern w:val="0"/>
          <w:sz w:val="32"/>
          <w:szCs w:val="32"/>
          <w:shd w:val="clear" w:color="auto" w:fill="FFFFFF"/>
          <w:lang w:eastAsia="zh-CN"/>
        </w:rPr>
        <w:t>）</w:t>
      </w:r>
      <w:r>
        <w:rPr>
          <w:rFonts w:hint="eastAsia" w:ascii="仿宋_GB2312" w:hAnsi="Times New Roman" w:eastAsia="仿宋_GB2312" w:cs="Times New Roman"/>
          <w:kern w:val="0"/>
          <w:sz w:val="32"/>
          <w:szCs w:val="32"/>
          <w:shd w:val="clear" w:color="auto" w:fill="FFFFFF"/>
          <w:lang w:val="en-US" w:eastAsia="zh-CN"/>
        </w:rPr>
        <w:t>65.94万元。</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4. 住房保障支出（类）住房改革支出（款）住房公积金（项）202</w:t>
      </w:r>
      <w:r>
        <w:rPr>
          <w:rFonts w:hint="eastAsia" w:ascii="仿宋_GB2312" w:hAnsi="Times New Roman" w:eastAsia="仿宋_GB2312" w:cs="Times New Roman"/>
          <w:kern w:val="0"/>
          <w:sz w:val="32"/>
          <w:szCs w:val="32"/>
          <w:shd w:val="clear" w:color="auto" w:fill="FFFFFF"/>
          <w:lang w:val="en-US" w:eastAsia="zh-CN"/>
        </w:rPr>
        <w:t>4</w:t>
      </w:r>
      <w:r>
        <w:rPr>
          <w:rFonts w:hint="eastAsia" w:ascii="仿宋_GB2312" w:hAnsi="Times New Roman" w:eastAsia="仿宋_GB2312" w:cs="Times New Roman"/>
          <w:kern w:val="0"/>
          <w:sz w:val="32"/>
          <w:szCs w:val="32"/>
          <w:shd w:val="clear" w:color="auto" w:fill="FFFFFF"/>
        </w:rPr>
        <w:t>年预算数为</w:t>
      </w:r>
      <w:r>
        <w:rPr>
          <w:rFonts w:hint="eastAsia" w:ascii="仿宋_GB2312" w:hAnsi="Times New Roman" w:eastAsia="仿宋_GB2312" w:cs="Times New Roman"/>
          <w:kern w:val="0"/>
          <w:sz w:val="32"/>
          <w:szCs w:val="32"/>
          <w:shd w:val="clear" w:color="auto" w:fill="FFFFFF"/>
          <w:lang w:val="en-US" w:eastAsia="zh-CN"/>
        </w:rPr>
        <w:t>50.95</w:t>
      </w:r>
      <w:r>
        <w:rPr>
          <w:rFonts w:hint="eastAsia" w:ascii="仿宋_GB2312" w:hAnsi="Times New Roman" w:eastAsia="仿宋_GB2312" w:cs="Times New Roman"/>
          <w:kern w:val="0"/>
          <w:sz w:val="32"/>
          <w:szCs w:val="32"/>
          <w:shd w:val="clear" w:color="auto" w:fill="FFFFFF"/>
        </w:rPr>
        <w:t>万元，</w:t>
      </w:r>
      <w:r>
        <w:rPr>
          <w:rFonts w:hint="eastAsia" w:ascii="仿宋_GB2312" w:hAnsi="Times New Roman" w:eastAsia="仿宋_GB2312" w:cs="Times New Roman"/>
          <w:kern w:val="0"/>
          <w:sz w:val="32"/>
          <w:szCs w:val="32"/>
          <w:shd w:val="clear" w:color="auto" w:fill="FFFFFF"/>
          <w:lang w:val="en-US" w:eastAsia="zh-CN"/>
        </w:rPr>
        <w:t>同</w:t>
      </w:r>
      <w:r>
        <w:rPr>
          <w:rFonts w:hint="eastAsia" w:ascii="仿宋_GB2312" w:hAnsi="Times New Roman" w:eastAsia="仿宋_GB2312" w:cs="Times New Roman"/>
          <w:kern w:val="0"/>
          <w:sz w:val="32"/>
          <w:szCs w:val="32"/>
          <w:shd w:val="clear" w:color="auto" w:fill="FFFFFF"/>
        </w:rPr>
        <w:t>比上年预算数增加</w:t>
      </w:r>
      <w:r>
        <w:rPr>
          <w:rFonts w:hint="eastAsia" w:ascii="仿宋_GB2312" w:hAnsi="Times New Roman" w:eastAsia="仿宋_GB2312" w:cs="Times New Roman"/>
          <w:kern w:val="0"/>
          <w:sz w:val="32"/>
          <w:szCs w:val="32"/>
          <w:shd w:val="clear" w:color="auto" w:fill="FFFFFF"/>
          <w:lang w:val="en-US" w:eastAsia="zh-CN"/>
        </w:rPr>
        <w:t>9.69</w:t>
      </w:r>
      <w:r>
        <w:rPr>
          <w:rFonts w:hint="eastAsia" w:ascii="仿宋_GB2312" w:hAnsi="Times New Roman" w:eastAsia="仿宋_GB2312" w:cs="Times New Roman"/>
          <w:kern w:val="0"/>
          <w:sz w:val="32"/>
          <w:szCs w:val="32"/>
          <w:shd w:val="clear" w:color="auto" w:fill="FFFFFF"/>
        </w:rPr>
        <w:t>万元。</w:t>
      </w:r>
      <w:r>
        <w:rPr>
          <w:rFonts w:hint="eastAsia" w:ascii="仿宋_GB2312" w:hAnsi="Times New Roman" w:eastAsia="仿宋_GB2312" w:cs="Times New Roman"/>
          <w:kern w:val="0"/>
          <w:sz w:val="32"/>
          <w:szCs w:val="32"/>
          <w:shd w:val="clear" w:color="auto" w:fill="FFFFFF"/>
          <w:lang w:val="en-US" w:eastAsia="zh-CN"/>
        </w:rPr>
        <w:t>新增</w:t>
      </w:r>
      <w:r>
        <w:rPr>
          <w:rFonts w:hint="eastAsia" w:ascii="仿宋_GB2312" w:hAnsi="Times New Roman" w:eastAsia="仿宋_GB2312" w:cs="Times New Roman"/>
          <w:color w:val="auto"/>
          <w:kern w:val="0"/>
          <w:sz w:val="32"/>
          <w:szCs w:val="32"/>
          <w:shd w:val="clear" w:color="auto" w:fill="FFFFFF"/>
          <w:lang w:val="en-US" w:eastAsia="zh-CN"/>
        </w:rPr>
        <w:t>购房补贴（项）2024年预算数为0.87万元，</w:t>
      </w:r>
      <w:r>
        <w:rPr>
          <w:rFonts w:hint="eastAsia" w:ascii="仿宋_GB2312" w:hAnsi="Times New Roman" w:eastAsia="仿宋_GB2312" w:cs="Times New Roman"/>
          <w:kern w:val="0"/>
          <w:sz w:val="32"/>
          <w:szCs w:val="32"/>
          <w:shd w:val="clear" w:color="auto" w:fill="FFFFFF"/>
        </w:rPr>
        <w:t>比上年预算数</w:t>
      </w:r>
      <w:r>
        <w:rPr>
          <w:rFonts w:hint="eastAsia" w:ascii="仿宋_GB2312" w:hAnsi="Times New Roman" w:eastAsia="仿宋_GB2312" w:cs="Times New Roman"/>
          <w:kern w:val="0"/>
          <w:sz w:val="32"/>
          <w:szCs w:val="32"/>
          <w:shd w:val="clear" w:color="auto" w:fill="FFFFFF"/>
          <w:lang w:val="en-US" w:eastAsia="zh-CN"/>
        </w:rPr>
        <w:t>减少0.05</w:t>
      </w:r>
      <w:r>
        <w:rPr>
          <w:rFonts w:hint="eastAsia" w:ascii="仿宋_GB2312" w:hAnsi="Times New Roman" w:eastAsia="仿宋_GB2312" w:cs="Times New Roman"/>
          <w:kern w:val="0"/>
          <w:sz w:val="32"/>
          <w:szCs w:val="32"/>
          <w:shd w:val="clear" w:color="auto" w:fill="FFFFFF"/>
        </w:rPr>
        <w:t>万元。</w:t>
      </w:r>
    </w:p>
    <w:p>
      <w:pPr>
        <w:ind w:firstLine="630"/>
        <w:rPr>
          <w:rFonts w:hint="eastAsia"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三、海口市环境信息和宣教管理中心202</w:t>
      </w:r>
      <w:r>
        <w:rPr>
          <w:rFonts w:hint="eastAsia" w:ascii="黑体" w:hAnsi="黑体" w:eastAsia="黑体" w:cs="黑体"/>
          <w:kern w:val="0"/>
          <w:sz w:val="32"/>
          <w:szCs w:val="32"/>
          <w:shd w:val="clear" w:color="auto" w:fill="FFFFFF"/>
          <w:lang w:val="en-US" w:eastAsia="zh-CN"/>
        </w:rPr>
        <w:t>4</w:t>
      </w:r>
      <w:r>
        <w:rPr>
          <w:rFonts w:hint="eastAsia" w:ascii="黑体" w:hAnsi="黑体" w:eastAsia="黑体" w:cs="黑体"/>
          <w:kern w:val="0"/>
          <w:sz w:val="32"/>
          <w:szCs w:val="32"/>
          <w:shd w:val="clear" w:color="auto" w:fill="FFFFFF"/>
        </w:rPr>
        <w:t>年一般公共预算基本支出情况说明</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海口市环境信息和宣教管理中心202</w:t>
      </w:r>
      <w:r>
        <w:rPr>
          <w:rFonts w:hint="eastAsia" w:ascii="仿宋_GB2312" w:hAnsi="Times New Roman" w:eastAsia="仿宋_GB2312" w:cs="Times New Roman"/>
          <w:kern w:val="0"/>
          <w:sz w:val="32"/>
          <w:szCs w:val="32"/>
          <w:shd w:val="clear" w:color="auto" w:fill="FFFFFF"/>
          <w:lang w:val="en-US" w:eastAsia="zh-CN"/>
        </w:rPr>
        <w:t>4</w:t>
      </w:r>
      <w:r>
        <w:rPr>
          <w:rFonts w:hint="eastAsia" w:ascii="仿宋_GB2312" w:hAnsi="Times New Roman" w:eastAsia="仿宋_GB2312" w:cs="Times New Roman"/>
          <w:kern w:val="0"/>
          <w:sz w:val="32"/>
          <w:szCs w:val="32"/>
          <w:shd w:val="clear" w:color="auto" w:fill="FFFFFF"/>
        </w:rPr>
        <w:t>年一般公共预算基本支出为</w:t>
      </w:r>
      <w:r>
        <w:rPr>
          <w:rFonts w:hint="eastAsia" w:ascii="仿宋_GB2312" w:hAnsi="Times New Roman" w:eastAsia="仿宋_GB2312" w:cs="Times New Roman"/>
          <w:kern w:val="0"/>
          <w:sz w:val="32"/>
          <w:szCs w:val="32"/>
          <w:shd w:val="clear" w:color="auto" w:fill="FFFFFF"/>
          <w:lang w:val="en-US" w:eastAsia="zh-CN"/>
        </w:rPr>
        <w:t>728.87</w:t>
      </w:r>
      <w:r>
        <w:rPr>
          <w:rFonts w:hint="eastAsia" w:ascii="仿宋_GB2312" w:hAnsi="Times New Roman" w:eastAsia="仿宋_GB2312" w:cs="Times New Roman"/>
          <w:kern w:val="0"/>
          <w:sz w:val="32"/>
          <w:szCs w:val="32"/>
          <w:shd w:val="clear" w:color="auto" w:fill="FFFFFF"/>
        </w:rPr>
        <w:t>万元，其中：</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人员经费</w:t>
      </w:r>
      <w:r>
        <w:rPr>
          <w:rFonts w:hint="eastAsia" w:ascii="仿宋_GB2312" w:hAnsi="Times New Roman" w:eastAsia="仿宋_GB2312" w:cs="Times New Roman"/>
          <w:kern w:val="0"/>
          <w:sz w:val="32"/>
          <w:szCs w:val="32"/>
          <w:shd w:val="clear" w:color="auto" w:fill="FFFFFF"/>
          <w:lang w:val="en-US" w:eastAsia="zh-CN"/>
        </w:rPr>
        <w:t>673.37</w:t>
      </w:r>
      <w:r>
        <w:rPr>
          <w:rFonts w:hint="eastAsia" w:ascii="仿宋_GB2312" w:hAnsi="Times New Roman" w:eastAsia="仿宋_GB2312" w:cs="Times New Roman"/>
          <w:kern w:val="0"/>
          <w:sz w:val="32"/>
          <w:szCs w:val="32"/>
          <w:shd w:val="clear" w:color="auto" w:fill="FFFFFF"/>
        </w:rPr>
        <w:t>万元，主要包括：基本工资、津贴补贴、奖金、社会保障缴费、绩效工资、住房公积金、医疗费等。</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公用经费</w:t>
      </w:r>
      <w:r>
        <w:rPr>
          <w:rFonts w:hint="eastAsia" w:ascii="仿宋_GB2312" w:hAnsi="Times New Roman" w:eastAsia="仿宋_GB2312" w:cs="Times New Roman"/>
          <w:kern w:val="0"/>
          <w:sz w:val="32"/>
          <w:szCs w:val="32"/>
          <w:shd w:val="clear" w:color="auto" w:fill="FFFFFF"/>
          <w:lang w:val="en-US" w:eastAsia="zh-CN"/>
        </w:rPr>
        <w:t>55.50</w:t>
      </w:r>
      <w:r>
        <w:rPr>
          <w:rFonts w:hint="eastAsia" w:ascii="仿宋_GB2312" w:hAnsi="Times New Roman" w:eastAsia="仿宋_GB2312" w:cs="Times New Roman"/>
          <w:kern w:val="0"/>
          <w:sz w:val="32"/>
          <w:szCs w:val="32"/>
          <w:shd w:val="clear" w:color="auto" w:fill="FFFFFF"/>
        </w:rPr>
        <w:t>万元，主要包括：办公费、咨询费、手续费、邮电费、差旅费、维修（护）费、培训费、工会经费、公车运行维护费、其他交通费、其他商品服务支出等。</w:t>
      </w:r>
    </w:p>
    <w:p>
      <w:pPr>
        <w:ind w:firstLine="630"/>
        <w:rPr>
          <w:rFonts w:hint="eastAsia"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四、海口市环境信息和宣教管理中心202</w:t>
      </w:r>
      <w:r>
        <w:rPr>
          <w:rFonts w:hint="eastAsia" w:ascii="黑体" w:hAnsi="黑体" w:eastAsia="黑体" w:cs="黑体"/>
          <w:kern w:val="0"/>
          <w:sz w:val="32"/>
          <w:szCs w:val="32"/>
          <w:shd w:val="clear" w:color="auto" w:fill="FFFFFF"/>
          <w:lang w:val="en-US" w:eastAsia="zh-CN"/>
        </w:rPr>
        <w:t>4</w:t>
      </w:r>
      <w:r>
        <w:rPr>
          <w:rFonts w:hint="eastAsia" w:ascii="黑体" w:hAnsi="黑体" w:eastAsia="黑体" w:cs="黑体"/>
          <w:kern w:val="0"/>
          <w:sz w:val="32"/>
          <w:szCs w:val="32"/>
          <w:shd w:val="clear" w:color="auto" w:fill="FFFFFF"/>
        </w:rPr>
        <w:t>年“三公”经费预算情况说明</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海口市环境信息和宣教管理中心202</w:t>
      </w:r>
      <w:r>
        <w:rPr>
          <w:rFonts w:hint="eastAsia" w:ascii="仿宋_GB2312" w:hAnsi="Times New Roman" w:eastAsia="仿宋_GB2312" w:cs="Times New Roman"/>
          <w:kern w:val="0"/>
          <w:sz w:val="32"/>
          <w:szCs w:val="32"/>
          <w:shd w:val="clear" w:color="auto" w:fill="FFFFFF"/>
          <w:lang w:val="en-US" w:eastAsia="zh-CN"/>
        </w:rPr>
        <w:t>4</w:t>
      </w:r>
      <w:r>
        <w:rPr>
          <w:rFonts w:hint="eastAsia" w:ascii="仿宋_GB2312" w:hAnsi="Times New Roman" w:eastAsia="仿宋_GB2312" w:cs="Times New Roman"/>
          <w:kern w:val="0"/>
          <w:sz w:val="32"/>
          <w:szCs w:val="32"/>
          <w:shd w:val="clear" w:color="auto" w:fill="FFFFFF"/>
        </w:rPr>
        <w:t>年“三公”经费预算数为</w:t>
      </w:r>
      <w:r>
        <w:rPr>
          <w:rFonts w:hint="eastAsia" w:ascii="仿宋_GB2312" w:hAnsi="Times New Roman" w:eastAsia="仿宋_GB2312" w:cs="Times New Roman"/>
          <w:kern w:val="0"/>
          <w:sz w:val="32"/>
          <w:szCs w:val="32"/>
          <w:shd w:val="clear" w:color="auto" w:fill="FFFFFF"/>
          <w:lang w:val="en-US" w:eastAsia="zh-CN"/>
        </w:rPr>
        <w:t>7.45</w:t>
      </w:r>
      <w:r>
        <w:rPr>
          <w:rFonts w:hint="eastAsia" w:ascii="仿宋_GB2312" w:hAnsi="Times New Roman" w:eastAsia="仿宋_GB2312" w:cs="Times New Roman"/>
          <w:kern w:val="0"/>
          <w:sz w:val="32"/>
          <w:szCs w:val="32"/>
          <w:shd w:val="clear" w:color="auto" w:fill="FFFFFF"/>
        </w:rPr>
        <w:t>万元，其中：</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 因公出国（境）经费</w:t>
      </w:r>
      <w:r>
        <w:rPr>
          <w:rFonts w:hint="eastAsia" w:ascii="仿宋_GB2312" w:hAnsi="Times New Roman" w:eastAsia="仿宋_GB2312" w:cs="Times New Roman"/>
          <w:kern w:val="0"/>
          <w:sz w:val="32"/>
          <w:szCs w:val="32"/>
          <w:shd w:val="clear" w:color="auto" w:fill="FFFFFF"/>
          <w:lang w:val="en-US" w:eastAsia="zh-CN"/>
        </w:rPr>
        <w:t>1.5</w:t>
      </w:r>
      <w:r>
        <w:rPr>
          <w:rFonts w:hint="eastAsia" w:ascii="仿宋_GB2312" w:hAnsi="Times New Roman" w:eastAsia="仿宋_GB2312" w:cs="Times New Roman"/>
          <w:kern w:val="0"/>
          <w:sz w:val="32"/>
          <w:szCs w:val="32"/>
          <w:shd w:val="clear" w:color="auto" w:fill="FFFFFF"/>
        </w:rPr>
        <w:t>万元，</w:t>
      </w:r>
      <w:r>
        <w:rPr>
          <w:rFonts w:hint="eastAsia" w:ascii="仿宋_GB2312" w:hAnsi="Times New Roman" w:eastAsia="仿宋_GB2312" w:cs="Times New Roman"/>
          <w:kern w:val="0"/>
          <w:sz w:val="32"/>
          <w:szCs w:val="32"/>
          <w:shd w:val="clear" w:color="auto" w:fill="FFFFFF"/>
          <w:lang w:val="en-US" w:eastAsia="zh-CN"/>
        </w:rPr>
        <w:t>与上年预算增加1.5万元，</w:t>
      </w:r>
      <w:r>
        <w:rPr>
          <w:rFonts w:hint="eastAsia" w:ascii="仿宋_GB2312" w:hAnsi="Times New Roman" w:eastAsia="仿宋_GB2312" w:cs="Times New Roman"/>
          <w:kern w:val="0"/>
          <w:sz w:val="32"/>
          <w:szCs w:val="32"/>
          <w:shd w:val="clear" w:color="auto" w:fill="FFFFFF"/>
        </w:rPr>
        <w:t>主要原因：本年</w:t>
      </w:r>
      <w:r>
        <w:rPr>
          <w:rFonts w:hint="eastAsia" w:ascii="仿宋_GB2312" w:hAnsi="Times New Roman" w:eastAsia="仿宋_GB2312" w:cs="Times New Roman"/>
          <w:kern w:val="0"/>
          <w:sz w:val="32"/>
          <w:szCs w:val="32"/>
          <w:shd w:val="clear" w:color="auto" w:fill="FFFFFF"/>
          <w:lang w:val="en-US" w:eastAsia="zh-CN"/>
        </w:rPr>
        <w:t>有因公出国支出</w:t>
      </w:r>
      <w:r>
        <w:rPr>
          <w:rFonts w:hint="eastAsia" w:ascii="仿宋_GB2312" w:hAnsi="Times New Roman" w:eastAsia="仿宋_GB2312" w:cs="Times New Roman"/>
          <w:kern w:val="0"/>
          <w:sz w:val="32"/>
          <w:szCs w:val="32"/>
          <w:shd w:val="clear" w:color="auto" w:fill="FFFFFF"/>
        </w:rPr>
        <w:t>。</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公务用车购置及运行费</w:t>
      </w:r>
      <w:r>
        <w:rPr>
          <w:rFonts w:hint="eastAsia" w:ascii="仿宋_GB2312" w:hAnsi="Times New Roman" w:eastAsia="仿宋_GB2312" w:cs="Times New Roman"/>
          <w:kern w:val="0"/>
          <w:sz w:val="32"/>
          <w:szCs w:val="32"/>
          <w:shd w:val="clear" w:color="auto" w:fill="FFFFFF"/>
          <w:lang w:val="en-US" w:eastAsia="zh-CN"/>
        </w:rPr>
        <w:t>5.95</w:t>
      </w:r>
      <w:r>
        <w:rPr>
          <w:rFonts w:hint="eastAsia" w:ascii="仿宋_GB2312" w:hAnsi="Times New Roman" w:eastAsia="仿宋_GB2312" w:cs="Times New Roman"/>
          <w:kern w:val="0"/>
          <w:sz w:val="32"/>
          <w:szCs w:val="32"/>
          <w:shd w:val="clear" w:color="auto" w:fill="FFFFFF"/>
        </w:rPr>
        <w:t>万元（其中，公务用车购置费0万元，公务用车运行费</w:t>
      </w:r>
      <w:r>
        <w:rPr>
          <w:rFonts w:hint="eastAsia" w:ascii="仿宋_GB2312" w:hAnsi="Times New Roman" w:eastAsia="仿宋_GB2312" w:cs="Times New Roman"/>
          <w:kern w:val="0"/>
          <w:sz w:val="32"/>
          <w:szCs w:val="32"/>
          <w:shd w:val="clear" w:color="auto" w:fill="FFFFFF"/>
          <w:lang w:val="en-US" w:eastAsia="zh-CN"/>
        </w:rPr>
        <w:t>5.95</w:t>
      </w:r>
      <w:r>
        <w:rPr>
          <w:rFonts w:hint="eastAsia" w:ascii="仿宋_GB2312" w:hAnsi="Times New Roman" w:eastAsia="仿宋_GB2312" w:cs="Times New Roman"/>
          <w:kern w:val="0"/>
          <w:sz w:val="32"/>
          <w:szCs w:val="32"/>
          <w:shd w:val="clear" w:color="auto" w:fill="FFFFFF"/>
        </w:rPr>
        <w:t>万元），</w:t>
      </w:r>
      <w:r>
        <w:rPr>
          <w:rFonts w:hint="eastAsia" w:ascii="仿宋_GB2312" w:hAnsi="Times New Roman" w:eastAsia="仿宋_GB2312" w:cs="Times New Roman"/>
          <w:kern w:val="0"/>
          <w:sz w:val="32"/>
          <w:szCs w:val="32"/>
          <w:shd w:val="clear" w:color="auto" w:fill="FFFFFF"/>
          <w:lang w:val="en-US" w:eastAsia="zh-CN"/>
        </w:rPr>
        <w:t>比</w:t>
      </w:r>
      <w:bookmarkStart w:id="0" w:name="_GoBack"/>
      <w:bookmarkEnd w:id="0"/>
      <w:r>
        <w:rPr>
          <w:rFonts w:hint="eastAsia" w:ascii="仿宋_GB2312" w:hAnsi="Times New Roman" w:eastAsia="仿宋_GB2312" w:cs="Times New Roman"/>
          <w:kern w:val="0"/>
          <w:sz w:val="32"/>
          <w:szCs w:val="32"/>
          <w:shd w:val="clear" w:color="auto" w:fill="FFFFFF"/>
          <w:lang w:val="en-US" w:eastAsia="zh-CN"/>
        </w:rPr>
        <w:t>与</w:t>
      </w:r>
      <w:r>
        <w:rPr>
          <w:rFonts w:hint="eastAsia" w:ascii="仿宋_GB2312" w:hAnsi="Times New Roman" w:eastAsia="仿宋_GB2312" w:cs="Times New Roman"/>
          <w:kern w:val="0"/>
          <w:sz w:val="32"/>
          <w:szCs w:val="32"/>
          <w:shd w:val="clear" w:color="auto" w:fill="FFFFFF"/>
        </w:rPr>
        <w:t>上年预算</w:t>
      </w:r>
      <w:r>
        <w:rPr>
          <w:rFonts w:hint="eastAsia" w:ascii="仿宋_GB2312" w:hAnsi="Times New Roman" w:eastAsia="仿宋_GB2312" w:cs="Times New Roman"/>
          <w:kern w:val="0"/>
          <w:sz w:val="32"/>
          <w:szCs w:val="32"/>
          <w:shd w:val="clear" w:color="auto" w:fill="FFFFFF"/>
          <w:lang w:val="en-US" w:eastAsia="zh-CN"/>
        </w:rPr>
        <w:t>增加2.45万元</w:t>
      </w:r>
      <w:r>
        <w:rPr>
          <w:rFonts w:hint="eastAsia" w:ascii="仿宋_GB2312" w:hAnsi="Times New Roman" w:eastAsia="仿宋_GB2312" w:cs="Times New Roman"/>
          <w:kern w:val="0"/>
          <w:sz w:val="32"/>
          <w:szCs w:val="32"/>
          <w:shd w:val="clear" w:color="auto" w:fill="FFFFFF"/>
        </w:rPr>
        <w:t>。</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公务接待费0万元，与上年预算</w:t>
      </w:r>
      <w:r>
        <w:rPr>
          <w:rFonts w:hint="eastAsia" w:ascii="仿宋_GB2312" w:hAnsi="Times New Roman" w:eastAsia="仿宋_GB2312" w:cs="Times New Roman"/>
          <w:kern w:val="0"/>
          <w:sz w:val="32"/>
          <w:szCs w:val="32"/>
          <w:shd w:val="clear" w:color="auto" w:fill="FFFFFF"/>
          <w:lang w:val="en-US" w:eastAsia="zh-CN"/>
        </w:rPr>
        <w:t>相同</w:t>
      </w:r>
      <w:r>
        <w:rPr>
          <w:rFonts w:hint="eastAsia" w:ascii="仿宋_GB2312" w:hAnsi="Times New Roman" w:eastAsia="仿宋_GB2312" w:cs="Times New Roman"/>
          <w:kern w:val="0"/>
          <w:sz w:val="32"/>
          <w:szCs w:val="32"/>
          <w:shd w:val="clear" w:color="auto" w:fill="FFFFFF"/>
        </w:rPr>
        <w:t>。主要原因包括：本年未安排预算。</w:t>
      </w:r>
    </w:p>
    <w:p>
      <w:pPr>
        <w:ind w:firstLine="630"/>
        <w:rPr>
          <w:rFonts w:hint="eastAsia" w:ascii="仿宋_GB2312" w:hAnsi="Times New Roman" w:eastAsia="仿宋_GB2312" w:cs="Times New Roman"/>
          <w:kern w:val="0"/>
          <w:sz w:val="32"/>
          <w:szCs w:val="32"/>
          <w:shd w:val="clear" w:color="auto" w:fill="FFFFFF"/>
        </w:rPr>
      </w:pPr>
      <w:r>
        <w:rPr>
          <w:rFonts w:hint="eastAsia" w:ascii="黑体" w:hAnsi="黑体" w:eastAsia="黑体" w:cs="黑体"/>
          <w:kern w:val="0"/>
          <w:sz w:val="32"/>
          <w:szCs w:val="32"/>
          <w:shd w:val="clear" w:color="auto" w:fill="FFFFFF"/>
        </w:rPr>
        <w:t>五、关于海口市环境信息和宣教管理中心202</w:t>
      </w:r>
      <w:r>
        <w:rPr>
          <w:rFonts w:hint="eastAsia" w:ascii="黑体" w:hAnsi="黑体" w:eastAsia="黑体" w:cs="黑体"/>
          <w:kern w:val="0"/>
          <w:sz w:val="32"/>
          <w:szCs w:val="32"/>
          <w:shd w:val="clear" w:color="auto" w:fill="FFFFFF"/>
          <w:lang w:val="en-US" w:eastAsia="zh-CN"/>
        </w:rPr>
        <w:t>4</w:t>
      </w:r>
      <w:r>
        <w:rPr>
          <w:rFonts w:hint="eastAsia" w:ascii="黑体" w:hAnsi="黑体" w:eastAsia="黑体" w:cs="黑体"/>
          <w:kern w:val="0"/>
          <w:sz w:val="32"/>
          <w:szCs w:val="32"/>
          <w:shd w:val="clear" w:color="auto" w:fill="FFFFFF"/>
        </w:rPr>
        <w:t>年政府性基金预算当年拨款情况说明</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（一）政府性基金预算当年规模变化情况</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海口市环境信息和宣教管理中心202</w:t>
      </w:r>
      <w:r>
        <w:rPr>
          <w:rFonts w:hint="eastAsia" w:ascii="仿宋_GB2312" w:hAnsi="Times New Roman" w:eastAsia="仿宋_GB2312" w:cs="Times New Roman"/>
          <w:kern w:val="0"/>
          <w:sz w:val="32"/>
          <w:szCs w:val="32"/>
          <w:shd w:val="clear" w:color="auto" w:fill="FFFFFF"/>
          <w:lang w:val="en-US" w:eastAsia="zh-CN"/>
        </w:rPr>
        <w:t>4</w:t>
      </w:r>
      <w:r>
        <w:rPr>
          <w:rFonts w:hint="eastAsia" w:ascii="仿宋_GB2312" w:hAnsi="Times New Roman" w:eastAsia="仿宋_GB2312" w:cs="Times New Roman"/>
          <w:kern w:val="0"/>
          <w:sz w:val="32"/>
          <w:szCs w:val="32"/>
          <w:shd w:val="clear" w:color="auto" w:fill="FFFFFF"/>
        </w:rPr>
        <w:t>年政府性基金预算当年拨款0万元，与上年预算数相同，主要是本年未申报政府基金类项目预算。</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（二）政府性基金预算当年拨款结构情况</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科学技术支出（类）支出0万元；文化体育与传媒支出（类）支出0万元；社会保障和就业支出（类）支出0万元；节能环保（类）支出0万元。</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（三）政府性基金预算当年拨款具体使用情况</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1. 科学技术支出（类）核电站乏燃料处理处置基金支出（款）乏燃料运输（项）202</w:t>
      </w:r>
      <w:r>
        <w:rPr>
          <w:rFonts w:hint="eastAsia" w:ascii="仿宋_GB2312" w:hAnsi="Times New Roman" w:eastAsia="仿宋_GB2312" w:cs="Times New Roman"/>
          <w:kern w:val="0"/>
          <w:sz w:val="32"/>
          <w:szCs w:val="32"/>
          <w:shd w:val="clear" w:color="auto" w:fill="FFFFFF"/>
          <w:lang w:val="en-US" w:eastAsia="zh-CN"/>
        </w:rPr>
        <w:t>4</w:t>
      </w:r>
      <w:r>
        <w:rPr>
          <w:rFonts w:hint="eastAsia" w:ascii="仿宋_GB2312" w:hAnsi="Times New Roman" w:eastAsia="仿宋_GB2312" w:cs="Times New Roman"/>
          <w:kern w:val="0"/>
          <w:sz w:val="32"/>
          <w:szCs w:val="32"/>
          <w:shd w:val="clear" w:color="auto" w:fill="FFFFFF"/>
        </w:rPr>
        <w:t>年预算数为0万元，</w:t>
      </w:r>
      <w:r>
        <w:rPr>
          <w:rFonts w:hint="eastAsia" w:ascii="仿宋_GB2312" w:hAnsi="Times New Roman" w:eastAsia="仿宋_GB2312" w:cs="Times New Roman"/>
          <w:kern w:val="0"/>
          <w:sz w:val="32"/>
          <w:szCs w:val="32"/>
          <w:shd w:val="clear" w:color="auto" w:fill="FFFFFF"/>
          <w:lang w:eastAsia="zh-CN"/>
        </w:rPr>
        <w:t>与</w:t>
      </w:r>
      <w:r>
        <w:rPr>
          <w:rFonts w:hint="eastAsia" w:ascii="仿宋_GB2312" w:hAnsi="Times New Roman" w:eastAsia="仿宋_GB2312" w:cs="Times New Roman"/>
          <w:kern w:val="0"/>
          <w:sz w:val="32"/>
          <w:szCs w:val="32"/>
          <w:shd w:val="clear" w:color="auto" w:fill="FFFFFF"/>
        </w:rPr>
        <w:t>上年预算数</w:t>
      </w:r>
      <w:r>
        <w:rPr>
          <w:rFonts w:hint="eastAsia" w:ascii="仿宋_GB2312" w:hAnsi="Times New Roman" w:eastAsia="仿宋_GB2312" w:cs="Times New Roman"/>
          <w:kern w:val="0"/>
          <w:sz w:val="32"/>
          <w:szCs w:val="32"/>
          <w:shd w:val="clear" w:color="auto" w:fill="FFFFFF"/>
          <w:lang w:val="en-US" w:eastAsia="zh-CN"/>
        </w:rPr>
        <w:t>相同为</w:t>
      </w:r>
      <w:r>
        <w:rPr>
          <w:rFonts w:hint="eastAsia" w:ascii="仿宋_GB2312" w:hAnsi="Times New Roman" w:eastAsia="仿宋_GB2312" w:cs="Times New Roman"/>
          <w:kern w:val="0"/>
          <w:sz w:val="32"/>
          <w:szCs w:val="32"/>
          <w:shd w:val="clear" w:color="auto" w:fill="FFFFFF"/>
        </w:rPr>
        <w:t>0万元。</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2. 科学技术支出（类）核电站乏燃料处理处置基金支出（款）乏燃料离堆贮存（项）202</w:t>
      </w:r>
      <w:r>
        <w:rPr>
          <w:rFonts w:hint="eastAsia" w:ascii="仿宋_GB2312" w:hAnsi="Times New Roman" w:eastAsia="仿宋_GB2312" w:cs="Times New Roman"/>
          <w:kern w:val="0"/>
          <w:sz w:val="32"/>
          <w:szCs w:val="32"/>
          <w:shd w:val="clear" w:color="auto" w:fill="FFFFFF"/>
          <w:lang w:val="en-US" w:eastAsia="zh-CN"/>
        </w:rPr>
        <w:t>4</w:t>
      </w:r>
      <w:r>
        <w:rPr>
          <w:rFonts w:hint="eastAsia" w:ascii="仿宋_GB2312" w:hAnsi="Times New Roman" w:eastAsia="仿宋_GB2312" w:cs="Times New Roman"/>
          <w:kern w:val="0"/>
          <w:sz w:val="32"/>
          <w:szCs w:val="32"/>
          <w:shd w:val="clear" w:color="auto" w:fill="FFFFFF"/>
        </w:rPr>
        <w:t>年预算数为0万元，</w:t>
      </w:r>
      <w:r>
        <w:rPr>
          <w:rFonts w:hint="eastAsia" w:ascii="仿宋_GB2312" w:hAnsi="Times New Roman" w:eastAsia="仿宋_GB2312" w:cs="Times New Roman"/>
          <w:kern w:val="0"/>
          <w:sz w:val="32"/>
          <w:szCs w:val="32"/>
          <w:shd w:val="clear" w:color="auto" w:fill="FFFFFF"/>
          <w:lang w:eastAsia="zh-CN"/>
        </w:rPr>
        <w:t>与</w:t>
      </w:r>
      <w:r>
        <w:rPr>
          <w:rFonts w:hint="eastAsia" w:ascii="仿宋_GB2312" w:hAnsi="Times New Roman" w:eastAsia="仿宋_GB2312" w:cs="Times New Roman"/>
          <w:kern w:val="0"/>
          <w:sz w:val="32"/>
          <w:szCs w:val="32"/>
          <w:shd w:val="clear" w:color="auto" w:fill="FFFFFF"/>
        </w:rPr>
        <w:t>上年预算数</w:t>
      </w:r>
      <w:r>
        <w:rPr>
          <w:rFonts w:hint="eastAsia" w:ascii="仿宋_GB2312" w:hAnsi="Times New Roman" w:eastAsia="仿宋_GB2312" w:cs="Times New Roman"/>
          <w:kern w:val="0"/>
          <w:sz w:val="32"/>
          <w:szCs w:val="32"/>
          <w:shd w:val="clear" w:color="auto" w:fill="FFFFFF"/>
          <w:lang w:val="en-US" w:eastAsia="zh-CN"/>
        </w:rPr>
        <w:t>相同为</w:t>
      </w:r>
      <w:r>
        <w:rPr>
          <w:rFonts w:hint="eastAsia" w:ascii="仿宋_GB2312" w:hAnsi="Times New Roman" w:eastAsia="仿宋_GB2312" w:cs="Times New Roman"/>
          <w:kern w:val="0"/>
          <w:sz w:val="32"/>
          <w:szCs w:val="32"/>
          <w:shd w:val="clear" w:color="auto" w:fill="FFFFFF"/>
        </w:rPr>
        <w:t>0万元。</w:t>
      </w:r>
    </w:p>
    <w:p>
      <w:pPr>
        <w:ind w:firstLine="630"/>
        <w:rPr>
          <w:rFonts w:hint="eastAsia" w:ascii="仿宋_GB2312" w:hAnsi="Times New Roman" w:eastAsia="仿宋_GB2312" w:cs="Times New Roman"/>
          <w:kern w:val="0"/>
          <w:sz w:val="32"/>
          <w:szCs w:val="32"/>
          <w:shd w:val="clear" w:color="auto" w:fill="FFFFFF"/>
        </w:rPr>
      </w:pPr>
      <w:r>
        <w:rPr>
          <w:rFonts w:hint="eastAsia" w:ascii="黑体" w:hAnsi="黑体" w:eastAsia="黑体" w:cs="黑体"/>
          <w:kern w:val="0"/>
          <w:sz w:val="32"/>
          <w:szCs w:val="32"/>
          <w:shd w:val="clear" w:color="auto" w:fill="FFFFFF"/>
        </w:rPr>
        <w:t>六、关于海口市环境信息和宣教管理中心202</w:t>
      </w:r>
      <w:r>
        <w:rPr>
          <w:rFonts w:hint="eastAsia" w:ascii="黑体" w:hAnsi="黑体" w:eastAsia="黑体" w:cs="黑体"/>
          <w:kern w:val="0"/>
          <w:sz w:val="32"/>
          <w:szCs w:val="32"/>
          <w:shd w:val="clear" w:color="auto" w:fill="FFFFFF"/>
          <w:lang w:val="en-US" w:eastAsia="zh-CN"/>
        </w:rPr>
        <w:t>4</w:t>
      </w:r>
      <w:r>
        <w:rPr>
          <w:rFonts w:hint="eastAsia" w:ascii="黑体" w:hAnsi="黑体" w:eastAsia="黑体" w:cs="黑体"/>
          <w:kern w:val="0"/>
          <w:sz w:val="32"/>
          <w:szCs w:val="32"/>
          <w:shd w:val="clear" w:color="auto" w:fill="FFFFFF"/>
        </w:rPr>
        <w:t>年收支预算情况的总体说明</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按照综合预算原则，海口市环境信息和宣教管理中心所有收入和支出均纳入部门预算管理。收入包括：一般公共预算收入、政府性基金收入；支出包括：社会保障和就业支出、卫生健康支出、 住房保障支出、节能环保支出。海口市环境信息和宣教管理中心202</w:t>
      </w:r>
      <w:r>
        <w:rPr>
          <w:rFonts w:hint="eastAsia" w:ascii="仿宋_GB2312" w:hAnsi="Times New Roman" w:eastAsia="仿宋_GB2312" w:cs="Times New Roman"/>
          <w:kern w:val="0"/>
          <w:sz w:val="32"/>
          <w:szCs w:val="32"/>
          <w:shd w:val="clear" w:color="auto" w:fill="FFFFFF"/>
          <w:lang w:val="en-US" w:eastAsia="zh-CN"/>
        </w:rPr>
        <w:t>4</w:t>
      </w:r>
      <w:r>
        <w:rPr>
          <w:rFonts w:hint="eastAsia" w:ascii="仿宋_GB2312" w:hAnsi="Times New Roman" w:eastAsia="仿宋_GB2312" w:cs="Times New Roman"/>
          <w:kern w:val="0"/>
          <w:sz w:val="32"/>
          <w:szCs w:val="32"/>
          <w:shd w:val="clear" w:color="auto" w:fill="FFFFFF"/>
        </w:rPr>
        <w:t>年收支总预算</w:t>
      </w:r>
      <w:r>
        <w:rPr>
          <w:rFonts w:hint="eastAsia" w:ascii="仿宋_GB2312" w:hAnsi="Times New Roman" w:eastAsia="仿宋_GB2312" w:cs="Times New Roman"/>
          <w:kern w:val="0"/>
          <w:sz w:val="32"/>
          <w:szCs w:val="32"/>
          <w:shd w:val="clear" w:color="auto" w:fill="FFFFFF"/>
          <w:lang w:val="en-US" w:eastAsia="zh-CN"/>
        </w:rPr>
        <w:t>794.81</w:t>
      </w:r>
      <w:r>
        <w:rPr>
          <w:rFonts w:hint="eastAsia" w:ascii="仿宋_GB2312" w:hAnsi="Times New Roman" w:eastAsia="仿宋_GB2312" w:cs="Times New Roman"/>
          <w:kern w:val="0"/>
          <w:sz w:val="32"/>
          <w:szCs w:val="32"/>
          <w:shd w:val="clear" w:color="auto" w:fill="FFFFFF"/>
        </w:rPr>
        <w:t>万元。</w:t>
      </w:r>
    </w:p>
    <w:p>
      <w:pPr>
        <w:ind w:firstLine="630"/>
        <w:rPr>
          <w:rFonts w:hint="eastAsia"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七、海口市环境信息和宣教管理中心202</w:t>
      </w:r>
      <w:r>
        <w:rPr>
          <w:rFonts w:hint="eastAsia" w:ascii="黑体" w:hAnsi="黑体" w:eastAsia="黑体" w:cs="黑体"/>
          <w:kern w:val="0"/>
          <w:sz w:val="32"/>
          <w:szCs w:val="32"/>
          <w:shd w:val="clear" w:color="auto" w:fill="FFFFFF"/>
          <w:lang w:val="en-US" w:eastAsia="zh-CN"/>
        </w:rPr>
        <w:t>4</w:t>
      </w:r>
      <w:r>
        <w:rPr>
          <w:rFonts w:hint="eastAsia" w:ascii="黑体" w:hAnsi="黑体" w:eastAsia="黑体" w:cs="黑体"/>
          <w:kern w:val="0"/>
          <w:sz w:val="32"/>
          <w:szCs w:val="32"/>
          <w:shd w:val="clear" w:color="auto" w:fill="FFFFFF"/>
        </w:rPr>
        <w:t>年收入预算情况说明</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海口市环境信息和宣教管理中心202</w:t>
      </w:r>
      <w:r>
        <w:rPr>
          <w:rFonts w:hint="eastAsia" w:ascii="仿宋_GB2312" w:hAnsi="Times New Roman" w:eastAsia="仿宋_GB2312" w:cs="Times New Roman"/>
          <w:kern w:val="0"/>
          <w:sz w:val="32"/>
          <w:szCs w:val="32"/>
          <w:shd w:val="clear" w:color="auto" w:fill="FFFFFF"/>
          <w:lang w:val="en-US" w:eastAsia="zh-CN"/>
        </w:rPr>
        <w:t>4</w:t>
      </w:r>
      <w:r>
        <w:rPr>
          <w:rFonts w:hint="eastAsia" w:ascii="仿宋_GB2312" w:hAnsi="Times New Roman" w:eastAsia="仿宋_GB2312" w:cs="Times New Roman"/>
          <w:kern w:val="0"/>
          <w:sz w:val="32"/>
          <w:szCs w:val="32"/>
          <w:shd w:val="clear" w:color="auto" w:fill="FFFFFF"/>
        </w:rPr>
        <w:t>年收入预算</w:t>
      </w:r>
      <w:r>
        <w:rPr>
          <w:rFonts w:hint="eastAsia" w:ascii="仿宋_GB2312" w:hAnsi="Times New Roman" w:eastAsia="仿宋_GB2312" w:cs="Times New Roman"/>
          <w:kern w:val="0"/>
          <w:sz w:val="32"/>
          <w:szCs w:val="32"/>
          <w:shd w:val="clear" w:color="auto" w:fill="FFFFFF"/>
          <w:lang w:val="en-US" w:eastAsia="zh-CN"/>
        </w:rPr>
        <w:t>794.81</w:t>
      </w:r>
      <w:r>
        <w:rPr>
          <w:rFonts w:hint="eastAsia" w:ascii="仿宋_GB2312" w:hAnsi="Times New Roman" w:eastAsia="仿宋_GB2312" w:cs="Times New Roman"/>
          <w:kern w:val="0"/>
          <w:sz w:val="32"/>
          <w:szCs w:val="32"/>
          <w:shd w:val="clear" w:color="auto" w:fill="FFFFFF"/>
        </w:rPr>
        <w:t>万元，其中：经费拨款收入</w:t>
      </w:r>
      <w:r>
        <w:rPr>
          <w:rFonts w:hint="eastAsia" w:ascii="仿宋_GB2312" w:hAnsi="Times New Roman" w:eastAsia="仿宋_GB2312" w:cs="Times New Roman"/>
          <w:kern w:val="0"/>
          <w:sz w:val="32"/>
          <w:szCs w:val="32"/>
          <w:shd w:val="clear" w:color="auto" w:fill="FFFFFF"/>
          <w:lang w:val="en-US" w:eastAsia="zh-CN"/>
        </w:rPr>
        <w:t>794.81</w:t>
      </w:r>
      <w:r>
        <w:rPr>
          <w:rFonts w:hint="eastAsia" w:ascii="仿宋_GB2312" w:hAnsi="Times New Roman" w:eastAsia="仿宋_GB2312" w:cs="Times New Roman"/>
          <w:kern w:val="0"/>
          <w:sz w:val="32"/>
          <w:szCs w:val="32"/>
          <w:shd w:val="clear" w:color="auto" w:fill="FFFFFF"/>
        </w:rPr>
        <w:t>万元，占</w:t>
      </w:r>
      <w:r>
        <w:rPr>
          <w:rFonts w:hint="eastAsia" w:ascii="仿宋_GB2312" w:hAnsi="Times New Roman" w:eastAsia="仿宋_GB2312" w:cs="Times New Roman"/>
          <w:kern w:val="0"/>
          <w:sz w:val="32"/>
          <w:szCs w:val="32"/>
          <w:shd w:val="clear" w:color="auto" w:fill="FFFFFF"/>
          <w:lang w:val="en-US" w:eastAsia="zh-CN"/>
        </w:rPr>
        <w:t>100</w:t>
      </w:r>
      <w:r>
        <w:rPr>
          <w:rFonts w:hint="eastAsia" w:ascii="仿宋_GB2312" w:hAnsi="Times New Roman" w:eastAsia="仿宋_GB2312" w:cs="Times New Roman"/>
          <w:kern w:val="0"/>
          <w:sz w:val="32"/>
          <w:szCs w:val="32"/>
          <w:shd w:val="clear" w:color="auto" w:fill="FFFFFF"/>
        </w:rPr>
        <w:t>%；政府性基金收入0万元，占0%；专项收入0万元，占0%。</w:t>
      </w:r>
    </w:p>
    <w:p>
      <w:pPr>
        <w:ind w:firstLine="630"/>
        <w:rPr>
          <w:rFonts w:hint="eastAsia" w:ascii="仿宋_GB2312" w:hAnsi="Times New Roman" w:eastAsia="仿宋_GB2312" w:cs="Times New Roman"/>
          <w:kern w:val="0"/>
          <w:sz w:val="32"/>
          <w:szCs w:val="32"/>
          <w:shd w:val="clear" w:color="auto" w:fill="FFFFFF"/>
        </w:rPr>
      </w:pPr>
      <w:r>
        <w:rPr>
          <w:rFonts w:hint="eastAsia" w:ascii="黑体" w:hAnsi="黑体" w:eastAsia="黑体" w:cs="黑体"/>
          <w:kern w:val="0"/>
          <w:sz w:val="32"/>
          <w:szCs w:val="32"/>
          <w:shd w:val="clear" w:color="auto" w:fill="FFFFFF"/>
        </w:rPr>
        <w:t>八、海口市环境信息和宣教管理中心202</w:t>
      </w:r>
      <w:r>
        <w:rPr>
          <w:rFonts w:hint="eastAsia" w:ascii="黑体" w:hAnsi="黑体" w:eastAsia="黑体" w:cs="黑体"/>
          <w:kern w:val="0"/>
          <w:sz w:val="32"/>
          <w:szCs w:val="32"/>
          <w:shd w:val="clear" w:color="auto" w:fill="FFFFFF"/>
          <w:lang w:val="en-US" w:eastAsia="zh-CN"/>
        </w:rPr>
        <w:t>4</w:t>
      </w:r>
      <w:r>
        <w:rPr>
          <w:rFonts w:hint="eastAsia" w:ascii="黑体" w:hAnsi="黑体" w:eastAsia="黑体" w:cs="黑体"/>
          <w:kern w:val="0"/>
          <w:sz w:val="32"/>
          <w:szCs w:val="32"/>
          <w:shd w:val="clear" w:color="auto" w:fill="FFFFFF"/>
        </w:rPr>
        <w:t>年支出预算情况说明</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海口市环境信息和宣教管理中心202</w:t>
      </w:r>
      <w:r>
        <w:rPr>
          <w:rFonts w:hint="eastAsia" w:ascii="仿宋_GB2312" w:hAnsi="Times New Roman" w:eastAsia="仿宋_GB2312" w:cs="Times New Roman"/>
          <w:kern w:val="0"/>
          <w:sz w:val="32"/>
          <w:szCs w:val="32"/>
          <w:shd w:val="clear" w:color="auto" w:fill="FFFFFF"/>
          <w:lang w:val="en-US" w:eastAsia="zh-CN"/>
        </w:rPr>
        <w:t>4</w:t>
      </w:r>
      <w:r>
        <w:rPr>
          <w:rFonts w:hint="eastAsia" w:ascii="仿宋_GB2312" w:hAnsi="Times New Roman" w:eastAsia="仿宋_GB2312" w:cs="Times New Roman"/>
          <w:kern w:val="0"/>
          <w:sz w:val="32"/>
          <w:szCs w:val="32"/>
          <w:shd w:val="clear" w:color="auto" w:fill="FFFFFF"/>
        </w:rPr>
        <w:t>年支出预算</w:t>
      </w:r>
      <w:r>
        <w:rPr>
          <w:rFonts w:hint="eastAsia" w:ascii="仿宋_GB2312" w:hAnsi="Times New Roman" w:eastAsia="仿宋_GB2312" w:cs="Times New Roman"/>
          <w:kern w:val="0"/>
          <w:sz w:val="32"/>
          <w:szCs w:val="32"/>
          <w:shd w:val="clear" w:color="auto" w:fill="FFFFFF"/>
          <w:lang w:val="en-US" w:eastAsia="zh-CN"/>
        </w:rPr>
        <w:t>794.81</w:t>
      </w:r>
      <w:r>
        <w:rPr>
          <w:rFonts w:hint="eastAsia" w:ascii="仿宋_GB2312" w:hAnsi="Times New Roman" w:eastAsia="仿宋_GB2312" w:cs="Times New Roman"/>
          <w:kern w:val="0"/>
          <w:sz w:val="32"/>
          <w:szCs w:val="32"/>
          <w:shd w:val="clear" w:color="auto" w:fill="FFFFFF"/>
        </w:rPr>
        <w:t>万元，其中：基本支出</w:t>
      </w:r>
      <w:r>
        <w:rPr>
          <w:rFonts w:hint="eastAsia" w:ascii="仿宋_GB2312" w:hAnsi="Times New Roman" w:eastAsia="仿宋_GB2312" w:cs="Times New Roman"/>
          <w:kern w:val="0"/>
          <w:sz w:val="32"/>
          <w:szCs w:val="32"/>
          <w:shd w:val="clear" w:color="auto" w:fill="FFFFFF"/>
          <w:lang w:val="en-US" w:eastAsia="zh-CN"/>
        </w:rPr>
        <w:t>728.87</w:t>
      </w:r>
      <w:r>
        <w:rPr>
          <w:rFonts w:hint="eastAsia" w:ascii="仿宋_GB2312" w:hAnsi="Times New Roman" w:eastAsia="仿宋_GB2312" w:cs="Times New Roman"/>
          <w:kern w:val="0"/>
          <w:sz w:val="32"/>
          <w:szCs w:val="32"/>
          <w:shd w:val="clear" w:color="auto" w:fill="FFFFFF"/>
        </w:rPr>
        <w:t>万元，占</w:t>
      </w:r>
      <w:r>
        <w:rPr>
          <w:rFonts w:hint="eastAsia" w:ascii="仿宋_GB2312" w:hAnsi="Times New Roman" w:eastAsia="仿宋_GB2312" w:cs="Times New Roman"/>
          <w:kern w:val="0"/>
          <w:sz w:val="32"/>
          <w:szCs w:val="32"/>
          <w:shd w:val="clear" w:color="auto" w:fill="FFFFFF"/>
          <w:lang w:val="en-US" w:eastAsia="zh-CN"/>
        </w:rPr>
        <w:t>91.70</w:t>
      </w:r>
      <w:r>
        <w:rPr>
          <w:rFonts w:hint="eastAsia" w:ascii="仿宋_GB2312" w:hAnsi="Times New Roman" w:eastAsia="仿宋_GB2312" w:cs="Times New Roman"/>
          <w:kern w:val="0"/>
          <w:sz w:val="32"/>
          <w:szCs w:val="32"/>
          <w:shd w:val="clear" w:color="auto" w:fill="FFFFFF"/>
        </w:rPr>
        <w:t>%；项目支出</w:t>
      </w:r>
      <w:r>
        <w:rPr>
          <w:rFonts w:hint="eastAsia" w:ascii="仿宋_GB2312" w:hAnsi="Times New Roman" w:eastAsia="仿宋_GB2312" w:cs="Times New Roman"/>
          <w:kern w:val="0"/>
          <w:sz w:val="32"/>
          <w:szCs w:val="32"/>
          <w:shd w:val="clear" w:color="auto" w:fill="FFFFFF"/>
          <w:lang w:val="en-US" w:eastAsia="zh-CN"/>
        </w:rPr>
        <w:t>65.94</w:t>
      </w:r>
      <w:r>
        <w:rPr>
          <w:rFonts w:hint="eastAsia" w:ascii="仿宋_GB2312" w:hAnsi="Times New Roman" w:eastAsia="仿宋_GB2312" w:cs="Times New Roman"/>
          <w:kern w:val="0"/>
          <w:sz w:val="32"/>
          <w:szCs w:val="32"/>
          <w:shd w:val="clear" w:color="auto" w:fill="FFFFFF"/>
        </w:rPr>
        <w:t>万元，占</w:t>
      </w:r>
      <w:r>
        <w:rPr>
          <w:rFonts w:hint="eastAsia" w:ascii="仿宋_GB2312" w:hAnsi="Times New Roman" w:eastAsia="仿宋_GB2312" w:cs="Times New Roman"/>
          <w:kern w:val="0"/>
          <w:sz w:val="32"/>
          <w:szCs w:val="32"/>
          <w:shd w:val="clear" w:color="auto" w:fill="FFFFFF"/>
          <w:lang w:val="en-US" w:eastAsia="zh-CN"/>
        </w:rPr>
        <w:t>8.30</w:t>
      </w:r>
      <w:r>
        <w:rPr>
          <w:rFonts w:hint="eastAsia" w:ascii="仿宋_GB2312" w:hAnsi="Times New Roman" w:eastAsia="仿宋_GB2312" w:cs="Times New Roman"/>
          <w:kern w:val="0"/>
          <w:sz w:val="32"/>
          <w:szCs w:val="32"/>
          <w:shd w:val="clear" w:color="auto" w:fill="FFFFFF"/>
        </w:rPr>
        <w:t>%。</w:t>
      </w:r>
    </w:p>
    <w:p>
      <w:pPr>
        <w:ind w:firstLine="630"/>
        <w:rPr>
          <w:rFonts w:hint="eastAsia"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九、其他重要事项的情况说明</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（一）事业运行经费</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202</w:t>
      </w:r>
      <w:r>
        <w:rPr>
          <w:rFonts w:hint="eastAsia" w:ascii="仿宋_GB2312" w:hAnsi="Times New Roman" w:eastAsia="仿宋_GB2312" w:cs="Times New Roman"/>
          <w:kern w:val="0"/>
          <w:sz w:val="32"/>
          <w:szCs w:val="32"/>
          <w:shd w:val="clear" w:color="auto" w:fill="FFFFFF"/>
          <w:lang w:val="en-US" w:eastAsia="zh-CN"/>
        </w:rPr>
        <w:t>4</w:t>
      </w:r>
      <w:r>
        <w:rPr>
          <w:rFonts w:hint="eastAsia" w:ascii="仿宋_GB2312" w:hAnsi="Times New Roman" w:eastAsia="仿宋_GB2312" w:cs="Times New Roman"/>
          <w:kern w:val="0"/>
          <w:sz w:val="32"/>
          <w:szCs w:val="32"/>
          <w:shd w:val="clear" w:color="auto" w:fill="FFFFFF"/>
        </w:rPr>
        <w:t>年海口市环境信息和宣教管理中心事业运行经费预算</w:t>
      </w:r>
      <w:r>
        <w:rPr>
          <w:rFonts w:hint="eastAsia" w:ascii="仿宋_GB2312" w:hAnsi="Times New Roman" w:eastAsia="仿宋_GB2312" w:cs="Times New Roman"/>
          <w:kern w:val="0"/>
          <w:sz w:val="32"/>
          <w:szCs w:val="32"/>
          <w:shd w:val="clear" w:color="auto" w:fill="FFFFFF"/>
          <w:lang w:val="en-US" w:eastAsia="zh-CN"/>
        </w:rPr>
        <w:t>506.33</w:t>
      </w:r>
      <w:r>
        <w:rPr>
          <w:rFonts w:hint="eastAsia" w:ascii="仿宋_GB2312" w:hAnsi="Times New Roman" w:eastAsia="仿宋_GB2312" w:cs="Times New Roman"/>
          <w:kern w:val="0"/>
          <w:sz w:val="32"/>
          <w:szCs w:val="32"/>
          <w:shd w:val="clear" w:color="auto" w:fill="FFFFFF"/>
        </w:rPr>
        <w:t>万元。</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（二）政府采购情况</w:t>
      </w:r>
    </w:p>
    <w:p>
      <w:pPr>
        <w:ind w:firstLine="630"/>
        <w:rPr>
          <w:rFonts w:hint="eastAsia" w:ascii="仿宋_GB2312" w:hAnsi="Times New Roman" w:eastAsia="仿宋_GB2312" w:cs="Times New Roman"/>
          <w:color w:val="000000" w:themeColor="text1"/>
          <w:kern w:val="0"/>
          <w:sz w:val="32"/>
          <w:szCs w:val="32"/>
          <w:shd w:val="clear" w:color="auto" w:fill="FFFFFF"/>
          <w14:textFill>
            <w14:solidFill>
              <w14:schemeClr w14:val="tx1"/>
            </w14:solidFill>
          </w14:textFill>
        </w:rPr>
      </w:pPr>
      <w:r>
        <w:rPr>
          <w:rFonts w:hint="eastAsia" w:ascii="仿宋_GB2312" w:hAnsi="Times New Roman" w:eastAsia="仿宋_GB2312" w:cs="Times New Roman"/>
          <w:color w:val="000000" w:themeColor="text1"/>
          <w:kern w:val="0"/>
          <w:sz w:val="32"/>
          <w:szCs w:val="32"/>
          <w:shd w:val="clear" w:color="auto" w:fill="FFFFFF"/>
          <w14:textFill>
            <w14:solidFill>
              <w14:schemeClr w14:val="tx1"/>
            </w14:solidFill>
          </w14:textFill>
        </w:rPr>
        <w:t>202</w:t>
      </w:r>
      <w:r>
        <w:rPr>
          <w:rFonts w:hint="eastAsia" w:ascii="仿宋_GB2312"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4</w:t>
      </w:r>
      <w:r>
        <w:rPr>
          <w:rFonts w:hint="eastAsia" w:ascii="仿宋_GB2312" w:hAnsi="Times New Roman" w:eastAsia="仿宋_GB2312" w:cs="Times New Roman"/>
          <w:color w:val="000000" w:themeColor="text1"/>
          <w:kern w:val="0"/>
          <w:sz w:val="32"/>
          <w:szCs w:val="32"/>
          <w:shd w:val="clear" w:color="auto" w:fill="FFFFFF"/>
          <w14:textFill>
            <w14:solidFill>
              <w14:schemeClr w14:val="tx1"/>
            </w14:solidFill>
          </w14:textFill>
        </w:rPr>
        <w:t>年海口市环境信息和宣教管理中心政府采购预算总额</w:t>
      </w:r>
      <w:r>
        <w:rPr>
          <w:rFonts w:hint="eastAsia" w:ascii="仿宋_GB2312"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26.87</w:t>
      </w:r>
      <w:r>
        <w:rPr>
          <w:rFonts w:hint="eastAsia" w:ascii="仿宋_GB2312" w:hAnsi="Times New Roman" w:eastAsia="仿宋_GB2312" w:cs="Times New Roman"/>
          <w:color w:val="000000" w:themeColor="text1"/>
          <w:kern w:val="0"/>
          <w:sz w:val="32"/>
          <w:szCs w:val="32"/>
          <w:shd w:val="clear" w:color="auto" w:fill="FFFFFF"/>
          <w14:textFill>
            <w14:solidFill>
              <w14:schemeClr w14:val="tx1"/>
            </w14:solidFill>
          </w14:textFill>
        </w:rPr>
        <w:t>万元，其中：政府采购货物预算</w:t>
      </w:r>
      <w:r>
        <w:rPr>
          <w:rFonts w:hint="eastAsia" w:ascii="仿宋_GB2312"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26.87</w:t>
      </w:r>
      <w:r>
        <w:rPr>
          <w:rFonts w:hint="eastAsia" w:ascii="仿宋_GB2312" w:hAnsi="Times New Roman" w:eastAsia="仿宋_GB2312" w:cs="Times New Roman"/>
          <w:color w:val="000000" w:themeColor="text1"/>
          <w:kern w:val="0"/>
          <w:sz w:val="32"/>
          <w:szCs w:val="32"/>
          <w:shd w:val="clear" w:color="auto" w:fill="FFFFFF"/>
          <w14:textFill>
            <w14:solidFill>
              <w14:schemeClr w14:val="tx1"/>
            </w14:solidFill>
          </w14:textFill>
        </w:rPr>
        <w:t>万元，政府采购工程预算0万元，政府采购服务预算0万元。</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（三）国有资产占有使用情况</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截至202</w:t>
      </w:r>
      <w:r>
        <w:rPr>
          <w:rFonts w:hint="eastAsia" w:ascii="仿宋_GB2312" w:hAnsi="Times New Roman" w:eastAsia="仿宋_GB2312" w:cs="Times New Roman"/>
          <w:kern w:val="0"/>
          <w:sz w:val="32"/>
          <w:szCs w:val="32"/>
          <w:shd w:val="clear" w:color="auto" w:fill="FFFFFF"/>
          <w:lang w:val="en-US" w:eastAsia="zh-CN"/>
        </w:rPr>
        <w:t>3</w:t>
      </w:r>
      <w:r>
        <w:rPr>
          <w:rFonts w:hint="eastAsia" w:ascii="仿宋_GB2312" w:hAnsi="Times New Roman" w:eastAsia="仿宋_GB2312" w:cs="Times New Roman"/>
          <w:kern w:val="0"/>
          <w:sz w:val="32"/>
          <w:szCs w:val="32"/>
          <w:shd w:val="clear" w:color="auto" w:fill="FFFFFF"/>
        </w:rPr>
        <w:t>年12月31日，海口市环境信息和宣教管理中心共有车辆</w:t>
      </w:r>
      <w:r>
        <w:rPr>
          <w:rFonts w:hint="eastAsia" w:ascii="仿宋_GB2312" w:hAnsi="Times New Roman" w:eastAsia="仿宋_GB2312" w:cs="Times New Roman"/>
          <w:kern w:val="0"/>
          <w:sz w:val="32"/>
          <w:szCs w:val="32"/>
          <w:shd w:val="clear" w:color="auto" w:fill="FFFFFF"/>
          <w:lang w:val="en-US" w:eastAsia="zh-CN"/>
        </w:rPr>
        <w:t>1</w:t>
      </w:r>
      <w:r>
        <w:rPr>
          <w:rFonts w:hint="eastAsia" w:ascii="仿宋_GB2312" w:hAnsi="Times New Roman" w:eastAsia="仿宋_GB2312" w:cs="Times New Roman"/>
          <w:kern w:val="0"/>
          <w:sz w:val="32"/>
          <w:szCs w:val="32"/>
          <w:shd w:val="clear" w:color="auto" w:fill="FFFFFF"/>
        </w:rPr>
        <w:t>辆，其中，领导干部用车0辆，机要通信应急用车0辆、一般执法执勤用车0辆、特种专业技术用车0辆、一般业务用车</w:t>
      </w:r>
      <w:r>
        <w:rPr>
          <w:rFonts w:hint="eastAsia" w:ascii="仿宋_GB2312" w:hAnsi="Times New Roman" w:eastAsia="仿宋_GB2312" w:cs="Times New Roman"/>
          <w:kern w:val="0"/>
          <w:sz w:val="32"/>
          <w:szCs w:val="32"/>
          <w:shd w:val="clear" w:color="auto" w:fill="FFFFFF"/>
          <w:lang w:val="en-US" w:eastAsia="zh-CN"/>
        </w:rPr>
        <w:t>1</w:t>
      </w:r>
      <w:r>
        <w:rPr>
          <w:rFonts w:hint="eastAsia" w:ascii="仿宋_GB2312" w:hAnsi="Times New Roman" w:eastAsia="仿宋_GB2312" w:cs="Times New Roman"/>
          <w:kern w:val="0"/>
          <w:sz w:val="32"/>
          <w:szCs w:val="32"/>
          <w:shd w:val="clear" w:color="auto" w:fill="FFFFFF"/>
        </w:rPr>
        <w:t>辆、其他用车0辆。单位价值100万元以上设备0台（套）。</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（四）绩效目标设置情况</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202</w:t>
      </w:r>
      <w:r>
        <w:rPr>
          <w:rFonts w:hint="eastAsia" w:ascii="仿宋_GB2312" w:hAnsi="Times New Roman" w:eastAsia="仿宋_GB2312" w:cs="Times New Roman"/>
          <w:kern w:val="0"/>
          <w:sz w:val="32"/>
          <w:szCs w:val="32"/>
          <w:shd w:val="clear" w:color="auto" w:fill="FFFFFF"/>
          <w:lang w:val="en-US" w:eastAsia="zh-CN"/>
        </w:rPr>
        <w:t>4</w:t>
      </w:r>
      <w:r>
        <w:rPr>
          <w:rFonts w:hint="eastAsia" w:ascii="仿宋_GB2312" w:hAnsi="Times New Roman" w:eastAsia="仿宋_GB2312" w:cs="Times New Roman"/>
          <w:kern w:val="0"/>
          <w:sz w:val="32"/>
          <w:szCs w:val="32"/>
          <w:shd w:val="clear" w:color="auto" w:fill="FFFFFF"/>
        </w:rPr>
        <w:t>年海口市环境信息和宣教管理中心3个项目实行绩效目标管理，涉及一般公共预算</w:t>
      </w:r>
      <w:r>
        <w:rPr>
          <w:rFonts w:hint="eastAsia" w:ascii="仿宋_GB2312" w:hAnsi="Times New Roman" w:eastAsia="仿宋_GB2312" w:cs="Times New Roman"/>
          <w:kern w:val="0"/>
          <w:sz w:val="32"/>
          <w:szCs w:val="32"/>
          <w:shd w:val="clear" w:color="auto" w:fill="FFFFFF"/>
          <w:lang w:val="en-US" w:eastAsia="zh-CN"/>
        </w:rPr>
        <w:t>65.94</w:t>
      </w:r>
      <w:r>
        <w:rPr>
          <w:rFonts w:hint="eastAsia" w:ascii="仿宋_GB2312" w:hAnsi="Times New Roman" w:eastAsia="仿宋_GB2312" w:cs="Times New Roman"/>
          <w:kern w:val="0"/>
          <w:sz w:val="32"/>
          <w:szCs w:val="32"/>
          <w:shd w:val="clear" w:color="auto" w:fill="FFFFFF"/>
        </w:rPr>
        <w:t>万元、政府性基金0万元。</w:t>
      </w:r>
    </w:p>
    <w:p>
      <w:pPr>
        <w:widowControl/>
        <w:shd w:val="clear" w:color="auto" w:fill="FFFFFF"/>
        <w:spacing w:beforeAutospacing="1" w:afterAutospacing="1" w:line="480" w:lineRule="atLeast"/>
        <w:ind w:left="1320" w:hanging="1320"/>
        <w:jc w:val="center"/>
        <w:rPr>
          <w:rFonts w:hint="eastAsia" w:ascii="黑体" w:hAnsi="黑体" w:eastAsia="黑体" w:cs="黑体"/>
          <w:kern w:val="0"/>
          <w:sz w:val="32"/>
          <w:szCs w:val="32"/>
        </w:rPr>
      </w:pPr>
      <w:r>
        <w:rPr>
          <w:rFonts w:hint="eastAsia" w:ascii="黑体" w:hAnsi="黑体" w:eastAsia="黑体" w:cs="黑体"/>
          <w:kern w:val="0"/>
          <w:sz w:val="32"/>
          <w:szCs w:val="32"/>
        </w:rPr>
        <w:t>第四部分  名词解释</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一、一般公共预算收入：指用于反映税收收入、专项收入、行政事业性收费收入、罚没收入、国有资源（资产）有偿使用收入、政府住房基金收入、捐赠收入等财政收入。</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二、政府性基金收入：指是用于反映政府为支持某项事业发展或特定基础设施建设，依法依规向公民、法人和其他组织征收的以及出让土地、发行彩票等方式取得的具有专门用途的资金。</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三、其他财政资金收入：指用于反映政府为履行职责，依法依规收取、提取和安排使用的未纳入预算管理的除教育收费以外的各种财政性资金。 </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四、收回存量资金收入：指用于反映各级财政部门收回的上缴国库但不列入预算的存量资金，包括收回单位实有账户存量资金、收回国库集中支付结余资金、收回转移支付存量资金和收回财政专户存量资金。 </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五、事业收入：指用于反映事业单位开展专业业务活动及辅助活动所取得的收入。 </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六、事业单位经营收入：指用于反映事业单位在专业活动及辅助活动之外开展非独立核算经营活动取得的收入。</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七、其他收入：指用于反映除上述一般公共预算收入、政府性基金收入、其他财政性资金收入、收回存量资金收入、事业收入、事业单位经营收入和往来收入以外的收入。</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八、用事业基金弥补收支差额：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九、上年结转结余收入：指用于反映以前年度尚未完成、结转到本年仍按规定用途继续使用的资金等。</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十、一般公共服务（类）××事务（款）行政运行（项）：指××用于保障机构正常运行、开展日常工作的基本支出。</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十一、一般公共服务（类）××事务（款）一般行政管理事务（项）：指用于××等未单独设置项级科目的项目支出。</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十二、基本支出：指行政事业单位用于为保障其机构正常运转、完成日常工作任务而发生的人员支出和公用支出。</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十三、项目支出：指在基本支出之外为完成特定的行政工作任务或事业发展目标所发生的支出。</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十四、“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30"/>
        <w:rPr>
          <w:rFonts w:hint="eastAsia" w:ascii="仿宋_GB2312" w:hAnsi="Times New Roman" w:eastAsia="仿宋_GB2312" w:cs="Times New Roman"/>
          <w:kern w:val="0"/>
          <w:sz w:val="32"/>
          <w:szCs w:val="32"/>
          <w:shd w:val="clear" w:color="auto" w:fill="FFFFFF"/>
        </w:rPr>
      </w:pPr>
      <w:r>
        <w:rPr>
          <w:rFonts w:hint="eastAsia" w:ascii="仿宋_GB2312" w:hAnsi="Times New Roman" w:eastAsia="仿宋_GB2312" w:cs="Times New Roman"/>
          <w:kern w:val="0"/>
          <w:sz w:val="32"/>
          <w:szCs w:val="32"/>
          <w:shd w:val="clear" w:color="auto" w:fill="FFFFFF"/>
        </w:rPr>
        <w:t>十五、机关运行经费：包括办公及印刷费、邮电费、差旅费、会议费、福利费、日常维修费、专用材料及一般设备购置费、办公用房水电费、办公用房取暖费、办公用房物业管理费、公务用车运行维护费以及其他费用。</w:t>
      </w:r>
    </w:p>
    <w:p>
      <w:pPr>
        <w:ind w:firstLine="630"/>
        <w:rPr>
          <w:rFonts w:hint="eastAsia" w:ascii="仿宋_GB2312" w:hAnsi="Times New Roman" w:eastAsia="仿宋_GB2312" w:cs="Times New Roman"/>
          <w:kern w:val="0"/>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ȭхڢ;">
    <w:altName w:val="宋体"/>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44"/>
    <w:rsid w:val="00002DA0"/>
    <w:rsid w:val="00003088"/>
    <w:rsid w:val="00015D70"/>
    <w:rsid w:val="00017F0A"/>
    <w:rsid w:val="00037284"/>
    <w:rsid w:val="000834F7"/>
    <w:rsid w:val="0009693F"/>
    <w:rsid w:val="000A791B"/>
    <w:rsid w:val="000D0079"/>
    <w:rsid w:val="000E6F7B"/>
    <w:rsid w:val="000F53BC"/>
    <w:rsid w:val="0012087F"/>
    <w:rsid w:val="0012130E"/>
    <w:rsid w:val="00126823"/>
    <w:rsid w:val="001326C1"/>
    <w:rsid w:val="001404B8"/>
    <w:rsid w:val="00142190"/>
    <w:rsid w:val="00154B30"/>
    <w:rsid w:val="00155275"/>
    <w:rsid w:val="00161034"/>
    <w:rsid w:val="00173156"/>
    <w:rsid w:val="00173B57"/>
    <w:rsid w:val="00173F94"/>
    <w:rsid w:val="00192C61"/>
    <w:rsid w:val="001A1988"/>
    <w:rsid w:val="001A37FB"/>
    <w:rsid w:val="001A72FF"/>
    <w:rsid w:val="001A7472"/>
    <w:rsid w:val="001C588C"/>
    <w:rsid w:val="00206212"/>
    <w:rsid w:val="00220D94"/>
    <w:rsid w:val="00240DFE"/>
    <w:rsid w:val="002530AD"/>
    <w:rsid w:val="002534BF"/>
    <w:rsid w:val="00276FC3"/>
    <w:rsid w:val="00283E6E"/>
    <w:rsid w:val="00293316"/>
    <w:rsid w:val="002956BC"/>
    <w:rsid w:val="002A59FA"/>
    <w:rsid w:val="002E73B0"/>
    <w:rsid w:val="002F4A30"/>
    <w:rsid w:val="002F6CE9"/>
    <w:rsid w:val="00303543"/>
    <w:rsid w:val="00337791"/>
    <w:rsid w:val="00343757"/>
    <w:rsid w:val="00364955"/>
    <w:rsid w:val="00374311"/>
    <w:rsid w:val="00380D0D"/>
    <w:rsid w:val="003847B6"/>
    <w:rsid w:val="003A3BDF"/>
    <w:rsid w:val="003B61DB"/>
    <w:rsid w:val="003C65A0"/>
    <w:rsid w:val="003D2B29"/>
    <w:rsid w:val="003D5150"/>
    <w:rsid w:val="004313AB"/>
    <w:rsid w:val="00436F55"/>
    <w:rsid w:val="00446B10"/>
    <w:rsid w:val="004522A5"/>
    <w:rsid w:val="004662D1"/>
    <w:rsid w:val="00471E09"/>
    <w:rsid w:val="004737CC"/>
    <w:rsid w:val="00474F12"/>
    <w:rsid w:val="00475E4B"/>
    <w:rsid w:val="00484173"/>
    <w:rsid w:val="004958C4"/>
    <w:rsid w:val="004A1C49"/>
    <w:rsid w:val="004B1A47"/>
    <w:rsid w:val="004E2BAA"/>
    <w:rsid w:val="00525863"/>
    <w:rsid w:val="00527F14"/>
    <w:rsid w:val="0053379E"/>
    <w:rsid w:val="00537B3F"/>
    <w:rsid w:val="005408EB"/>
    <w:rsid w:val="00541466"/>
    <w:rsid w:val="0059352D"/>
    <w:rsid w:val="0059423F"/>
    <w:rsid w:val="005A03FE"/>
    <w:rsid w:val="005C2065"/>
    <w:rsid w:val="005C5535"/>
    <w:rsid w:val="005C6452"/>
    <w:rsid w:val="006100DC"/>
    <w:rsid w:val="006218A6"/>
    <w:rsid w:val="00626E8B"/>
    <w:rsid w:val="00640059"/>
    <w:rsid w:val="006871F7"/>
    <w:rsid w:val="006A62CD"/>
    <w:rsid w:val="006B1FB3"/>
    <w:rsid w:val="006B3DC4"/>
    <w:rsid w:val="006D499C"/>
    <w:rsid w:val="006F2215"/>
    <w:rsid w:val="0075151D"/>
    <w:rsid w:val="007523E7"/>
    <w:rsid w:val="00756935"/>
    <w:rsid w:val="0077498D"/>
    <w:rsid w:val="007772C8"/>
    <w:rsid w:val="00786240"/>
    <w:rsid w:val="00793A7F"/>
    <w:rsid w:val="0079744D"/>
    <w:rsid w:val="007B3322"/>
    <w:rsid w:val="007C55D7"/>
    <w:rsid w:val="007E0185"/>
    <w:rsid w:val="007E4EAF"/>
    <w:rsid w:val="007F70EC"/>
    <w:rsid w:val="00802D65"/>
    <w:rsid w:val="00806C9D"/>
    <w:rsid w:val="008170B3"/>
    <w:rsid w:val="008209C5"/>
    <w:rsid w:val="00836469"/>
    <w:rsid w:val="008560DF"/>
    <w:rsid w:val="008569DE"/>
    <w:rsid w:val="008665CA"/>
    <w:rsid w:val="00893F01"/>
    <w:rsid w:val="00894C67"/>
    <w:rsid w:val="008B0318"/>
    <w:rsid w:val="009262C2"/>
    <w:rsid w:val="00926751"/>
    <w:rsid w:val="00927582"/>
    <w:rsid w:val="00933023"/>
    <w:rsid w:val="00941E7B"/>
    <w:rsid w:val="009437FE"/>
    <w:rsid w:val="00947538"/>
    <w:rsid w:val="00952911"/>
    <w:rsid w:val="009616E6"/>
    <w:rsid w:val="00977FF9"/>
    <w:rsid w:val="009846A5"/>
    <w:rsid w:val="00995DA5"/>
    <w:rsid w:val="00997277"/>
    <w:rsid w:val="009A2F59"/>
    <w:rsid w:val="009C5605"/>
    <w:rsid w:val="009F52FB"/>
    <w:rsid w:val="00A10E8B"/>
    <w:rsid w:val="00A2583D"/>
    <w:rsid w:val="00A545A0"/>
    <w:rsid w:val="00A779C0"/>
    <w:rsid w:val="00A86621"/>
    <w:rsid w:val="00A86639"/>
    <w:rsid w:val="00AA0896"/>
    <w:rsid w:val="00AB3C5D"/>
    <w:rsid w:val="00AC1677"/>
    <w:rsid w:val="00AC4748"/>
    <w:rsid w:val="00AF10CC"/>
    <w:rsid w:val="00B00AE2"/>
    <w:rsid w:val="00B62337"/>
    <w:rsid w:val="00B74E4A"/>
    <w:rsid w:val="00B87669"/>
    <w:rsid w:val="00B96DBD"/>
    <w:rsid w:val="00BB2D0D"/>
    <w:rsid w:val="00BC49F9"/>
    <w:rsid w:val="00BF7CA1"/>
    <w:rsid w:val="00C059AE"/>
    <w:rsid w:val="00C16C71"/>
    <w:rsid w:val="00C41931"/>
    <w:rsid w:val="00C627E3"/>
    <w:rsid w:val="00C716E2"/>
    <w:rsid w:val="00C8643A"/>
    <w:rsid w:val="00C8754E"/>
    <w:rsid w:val="00C91D51"/>
    <w:rsid w:val="00C97E34"/>
    <w:rsid w:val="00CA7DBE"/>
    <w:rsid w:val="00CB0685"/>
    <w:rsid w:val="00CB2D69"/>
    <w:rsid w:val="00CB32B6"/>
    <w:rsid w:val="00CB548A"/>
    <w:rsid w:val="00CC0C93"/>
    <w:rsid w:val="00CD1CFE"/>
    <w:rsid w:val="00CD7757"/>
    <w:rsid w:val="00CE498B"/>
    <w:rsid w:val="00D14FE0"/>
    <w:rsid w:val="00D32BC0"/>
    <w:rsid w:val="00DA26A6"/>
    <w:rsid w:val="00DB01C0"/>
    <w:rsid w:val="00DC3B27"/>
    <w:rsid w:val="00DC65EF"/>
    <w:rsid w:val="00DD3FD8"/>
    <w:rsid w:val="00DE6265"/>
    <w:rsid w:val="00E15F90"/>
    <w:rsid w:val="00E3389C"/>
    <w:rsid w:val="00E427B9"/>
    <w:rsid w:val="00E60C25"/>
    <w:rsid w:val="00E73A4A"/>
    <w:rsid w:val="00E74E21"/>
    <w:rsid w:val="00EA4E89"/>
    <w:rsid w:val="00EA539F"/>
    <w:rsid w:val="00EB6AA9"/>
    <w:rsid w:val="00ED453A"/>
    <w:rsid w:val="00ED50D0"/>
    <w:rsid w:val="00ED5CCE"/>
    <w:rsid w:val="00ED6580"/>
    <w:rsid w:val="00EE4407"/>
    <w:rsid w:val="00F036BC"/>
    <w:rsid w:val="00F334C4"/>
    <w:rsid w:val="00F4576E"/>
    <w:rsid w:val="00F61D92"/>
    <w:rsid w:val="00F743ED"/>
    <w:rsid w:val="00F91B44"/>
    <w:rsid w:val="00FB0A31"/>
    <w:rsid w:val="00FB4758"/>
    <w:rsid w:val="00FC02FA"/>
    <w:rsid w:val="00FC2066"/>
    <w:rsid w:val="00FC41A6"/>
    <w:rsid w:val="00FD708F"/>
    <w:rsid w:val="00FE088C"/>
    <w:rsid w:val="00FF3698"/>
    <w:rsid w:val="0E9E0427"/>
    <w:rsid w:val="15CA0190"/>
    <w:rsid w:val="1D960F73"/>
    <w:rsid w:val="26547808"/>
    <w:rsid w:val="2AF05A14"/>
    <w:rsid w:val="2C790E12"/>
    <w:rsid w:val="2FDE4324"/>
    <w:rsid w:val="32D43F74"/>
    <w:rsid w:val="3D341B74"/>
    <w:rsid w:val="3E8E7CE4"/>
    <w:rsid w:val="42A74E62"/>
    <w:rsid w:val="437F22FA"/>
    <w:rsid w:val="4563439D"/>
    <w:rsid w:val="474C54D0"/>
    <w:rsid w:val="49B30A29"/>
    <w:rsid w:val="4E245228"/>
    <w:rsid w:val="6A9674BD"/>
    <w:rsid w:val="73A65C2A"/>
    <w:rsid w:val="74AC7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List Paragraph"/>
    <w:basedOn w:val="1"/>
    <w:unhideWhenUsed/>
    <w:qFormat/>
    <w:uiPriority w:val="34"/>
    <w:pPr>
      <w:ind w:firstLine="420" w:firstLineChars="200"/>
    </w:pPr>
  </w:style>
  <w:style w:type="paragraph" w:customStyle="1" w:styleId="10">
    <w:name w:val="15"/>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635C35-D5F5-4748-B7F3-2ECDFE5B1A35}">
  <ds:schemaRefs/>
</ds:datastoreItem>
</file>

<file path=docProps/app.xml><?xml version="1.0" encoding="utf-8"?>
<Properties xmlns="http://schemas.openxmlformats.org/officeDocument/2006/extended-properties" xmlns:vt="http://schemas.openxmlformats.org/officeDocument/2006/docPropsVTypes">
  <Template>Normal</Template>
  <Pages>15</Pages>
  <Words>719</Words>
  <Characters>4102</Characters>
  <Lines>34</Lines>
  <Paragraphs>9</Paragraphs>
  <TotalTime>3</TotalTime>
  <ScaleCrop>false</ScaleCrop>
  <LinksUpToDate>false</LinksUpToDate>
  <CharactersWithSpaces>4812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2021-03-10T07:39:00Z</dcterms:created>
  <dc:creator>null,null,总收发</dc:creator>
  <cp:lastModifiedBy>Administrator</cp:lastModifiedBy>
  <cp:lastPrinted>2022-03-01T01:55:00Z</cp:lastPrinted>
  <dcterms:modified xsi:type="dcterms:W3CDTF">2024-02-08T09:20:27Z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