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2022年海口市生态环境局</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32"/>
          <w:szCs w:val="32"/>
        </w:rPr>
      </w:pPr>
    </w:p>
    <w:p>
      <w:pPr>
        <w:pStyle w:val="4"/>
        <w:numPr>
          <w:ilvl w:val="0"/>
          <w:numId w:val="1"/>
        </w:numPr>
        <w:ind w:firstLineChars="0"/>
        <w:jc w:val="left"/>
        <w:rPr>
          <w:rFonts w:ascii="仿宋_GB2312" w:hAnsi="黑体"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海口市生态环境局（部门）概况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海口市生态环境局（部门）</w:t>
      </w:r>
      <w:r>
        <w:rPr>
          <w:rFonts w:hint="eastAsia" w:ascii="仿宋_GB2312" w:hAnsi="黑体" w:eastAsia="仿宋_GB2312" w:cs="仿宋_GB2312"/>
          <w:sz w:val="32"/>
          <w:szCs w:val="32"/>
        </w:rPr>
        <w:t>2022</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海口市生态环境局（部门）</w:t>
      </w:r>
      <w:r>
        <w:rPr>
          <w:rFonts w:hint="eastAsia" w:ascii="仿宋_GB2312" w:hAnsi="黑体" w:eastAsia="仿宋_GB2312" w:cs="仿宋_GB2312"/>
          <w:sz w:val="32"/>
          <w:szCs w:val="32"/>
        </w:rPr>
        <w:t>2022</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海口市生态环境局（部门）概况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(一) 贯彻执行国家、省环境保护方面的方针政策、法律、法规和规章;拟定并监督执行环境保护地方性法规、规章。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(二)负责本市重大环境问题的统筹协调和监督管理。负责组织协调重大环境污染事故和生态破坏事件的调查处理，参与突发环境事件的应急处置;统筹协调重点区域、流域的污染防治工作。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(三)承担落实本市污染减排目标的责任。组织制定主要污染物排放总量控制计划，实施排污许可证制度;实施环境保护目标责任制。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(四)对水体、大气、土壤、噪声、固体废物、辐射环境、化学品、机动车等环境污染防治工作实施统一监督管理;会同有关部门监督管理饮用水水源地环境保护;组织指导城镇和农村的环境保护综合整治工作。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(五)承担从源头上预防、控制环境污染和破坏的责任。审批建设项目环境影响评价文件，负责建设项目主体工程与环境保护设施“三同时”的监督管理，负责建设项目竣工环境保护验收。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(六)</w:t>
      </w:r>
      <w:r>
        <w:rPr>
          <w:rFonts w:ascii="仿宋_GB2312" w:hAnsi="ˎ̥" w:eastAsia="仿宋_GB2312" w:cs="宋体"/>
          <w:kern w:val="0"/>
          <w:sz w:val="32"/>
          <w:szCs w:val="32"/>
        </w:rPr>
        <w:t xml:space="preserve"> </w:t>
      </w:r>
      <w:r>
        <w:rPr>
          <w:rFonts w:hint="eastAsia" w:ascii="仿宋_GB2312" w:hAnsi="ˎ̥" w:eastAsia="仿宋_GB2312" w:cs="宋体"/>
          <w:kern w:val="0"/>
          <w:sz w:val="32"/>
          <w:szCs w:val="32"/>
        </w:rPr>
        <w:t>指导、协调、监督本市生态保护工作。监督、协调生态市创建工作;负责农村生态保护工作;对各类自然保护区的管理进行监督检查。</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(七)负责辐射安全的监督管理。贯彻执行国家有关辐射环境、放射性废物管理的方针、政策、法规和标准。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(八)负责本市环境监测和信息发布工作。组织实施环境质量监测和污染源监督性监测;负责环境统计工作;建立和实行环境质量公告制度，统一发布环境状况公报等环境信息。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(九)开展本市环境保护科技工作。组织环境保护重点科学研究和技术工程示范;推动环境保护科研成果和技术应用;促进循环经济和环境保护产业发展。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(十)组织、指导和协调本市环境保护宣传教育工作。制定环境保护宣传教育纲要并组织实施;推动社会组织和公众参与环境保护。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(十一)负责对所属事业单位贯彻执行上级方针政策、法律、法规和规章的情况进行检查监督，协同有关部门监管其非经营性国有资产。　</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(十二) 指导各区污染防治、生态保护和执法监察等工作。　　</w:t>
      </w:r>
    </w:p>
    <w:p>
      <w:pPr>
        <w:rPr>
          <w:rFonts w:hAnsi="黑体" w:cs="仿宋_GB2312"/>
        </w:rPr>
      </w:pPr>
      <w:r>
        <w:rPr>
          <w:rFonts w:hint="eastAsia" w:ascii="仿宋_GB2312" w:hAnsi="ˎ̥" w:eastAsia="仿宋_GB2312" w:cs="宋体"/>
          <w:kern w:val="0"/>
          <w:sz w:val="32"/>
          <w:szCs w:val="32"/>
        </w:rPr>
        <w:t>(十三)承办市政府和上级部门交办的其他事项。</w:t>
      </w:r>
    </w:p>
    <w:p>
      <w:pPr>
        <w:pStyle w:val="5"/>
        <w:rPr>
          <w:rFonts w:ascii="黑体" w:hAnsi="黑体" w:eastAsia="黑体" w:cs="仿宋_GB2312"/>
          <w:sz w:val="32"/>
          <w:szCs w:val="32"/>
        </w:rPr>
      </w:pPr>
      <w:r>
        <w:rPr>
          <w:rFonts w:hint="eastAsia" w:hAnsi="黑体" w:cs="仿宋_GB2312"/>
        </w:rPr>
        <w:t xml:space="preserve">  </w:t>
      </w:r>
      <w:r>
        <w:rPr>
          <w:rFonts w:hint="eastAsia" w:ascii="黑体" w:hAnsi="黑体" w:eastAsia="黑体" w:cs="仿宋_GB2312"/>
          <w:sz w:val="32"/>
          <w:szCs w:val="32"/>
        </w:rPr>
        <w:t>部门预算单位构成</w:t>
      </w:r>
    </w:p>
    <w:p>
      <w:pPr>
        <w:widowControl/>
        <w:shd w:val="clear" w:color="auto" w:fill="FFFFFF"/>
        <w:ind w:firstLine="64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纳入海口市生态环境局</w:t>
      </w:r>
      <w:r>
        <w:rPr>
          <w:rFonts w:hint="eastAsia" w:ascii="仿宋_GB2312" w:hAnsi="黑体" w:eastAsia="仿宋_GB2312" w:cs="仿宋_GB2312"/>
          <w:sz w:val="32"/>
          <w:szCs w:val="32"/>
        </w:rPr>
        <w:t>（部门）</w:t>
      </w:r>
      <w:r>
        <w:rPr>
          <w:rFonts w:hint="eastAsia" w:ascii="仿宋_GB2312" w:hAnsi="宋体" w:eastAsia="仿宋_GB2312" w:cs="宋体"/>
          <w:kern w:val="0"/>
          <w:sz w:val="32"/>
          <w:szCs w:val="32"/>
          <w:shd w:val="clear" w:color="auto" w:fill="FFFFFF"/>
        </w:rPr>
        <w:t>2022年部门预算编制范围的二级预算单位包括：</w:t>
      </w:r>
    </w:p>
    <w:p>
      <w:pPr>
        <w:widowControl/>
        <w:shd w:val="clear" w:color="auto" w:fill="FFFFFF"/>
        <w:ind w:left="96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1.海口市环境保护监测站</w:t>
      </w:r>
    </w:p>
    <w:p>
      <w:pPr>
        <w:widowControl/>
        <w:shd w:val="clear" w:color="auto" w:fill="FFFFFF"/>
        <w:ind w:left="96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2.海口市环境信息和宣教管理中心</w:t>
      </w:r>
    </w:p>
    <w:p>
      <w:pPr>
        <w:widowControl/>
        <w:shd w:val="clear" w:color="auto" w:fill="FFFFFF"/>
        <w:ind w:left="96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3.海口市海洋监测环境中心</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4.海口市湾长事务管理中心</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5.海口生态环境局秀英分局</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6. 海口生态环境局龙华分局</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7. 海口生态环境局琼山分局</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8. 海口生态环境局美兰分局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宋体"/>
          <w:kern w:val="0"/>
          <w:sz w:val="32"/>
          <w:szCs w:val="32"/>
        </w:rPr>
        <w:t>海口市生态环境局（部门）</w:t>
      </w:r>
      <w:r>
        <w:rPr>
          <w:rFonts w:hint="eastAsia" w:ascii="仿宋_GB2312" w:hAnsi="黑体" w:eastAsia="仿宋_GB2312" w:cs="仿宋_GB2312"/>
          <w:sz w:val="32"/>
          <w:szCs w:val="32"/>
        </w:rPr>
        <w:t>2022</w:t>
      </w:r>
      <w:r>
        <w:rPr>
          <w:rFonts w:hint="eastAsia" w:ascii="黑体" w:hAnsi="黑体" w:eastAsia="黑体"/>
          <w:sz w:val="32"/>
          <w:szCs w:val="32"/>
        </w:rPr>
        <w:t>年部门预算表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一、 财政拨款收支总表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二、 一般公共预算支出表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三、 一般公共预算基本支出表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四、 一般公共预算“三公”经费支出表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五、 政府性基金预算支出表。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六、 政府性基金预算“三公” 经费支出表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七、 部门收支总表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八、 部门收入总表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九、 部门支出总表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十、项目支出绩效信息表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宋体"/>
          <w:kern w:val="0"/>
          <w:sz w:val="32"/>
          <w:szCs w:val="32"/>
        </w:rPr>
        <w:t>海口市生态环境局（部门）2022</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宋体"/>
          <w:kern w:val="0"/>
          <w:sz w:val="32"/>
          <w:szCs w:val="32"/>
        </w:rPr>
        <w:t>海口市生态环境局（部门）</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海口市生态环境局（部门）2022年财政拨款收支总预算</w:t>
      </w:r>
      <w:r>
        <w:rPr>
          <w:rFonts w:hint="eastAsia" w:ascii="仿宋_GB2312" w:hAnsi="黑体" w:eastAsia="仿宋_GB2312" w:cs="仿宋_GB2312"/>
          <w:sz w:val="32"/>
          <w:szCs w:val="32"/>
        </w:rPr>
        <w:t>7124.06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7124.06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6670.95</w:t>
      </w:r>
      <w:r>
        <w:rPr>
          <w:rFonts w:hint="eastAsia" w:ascii="仿宋_GB2312" w:hAnsi="黑体" w:eastAsia="仿宋_GB2312"/>
          <w:sz w:val="32"/>
          <w:szCs w:val="32"/>
        </w:rPr>
        <w:t>万元、上年结转</w:t>
      </w:r>
      <w:r>
        <w:rPr>
          <w:rFonts w:ascii="仿宋_GB2312" w:hAnsi="黑体" w:eastAsia="仿宋_GB2312" w:cs="仿宋_GB2312"/>
          <w:sz w:val="32"/>
          <w:szCs w:val="32"/>
        </w:rPr>
        <w:t>453.11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7124.06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宋体" w:eastAsia="仿宋_GB2312" w:cs="宋体"/>
          <w:color w:val="000000"/>
          <w:kern w:val="0"/>
          <w:sz w:val="32"/>
          <w:szCs w:val="32"/>
        </w:rPr>
        <w:t>社会保障和就业支出314.25万元，卫生健康支出276.23万元，</w:t>
      </w:r>
      <w:r>
        <w:rPr>
          <w:rFonts w:hint="eastAsia" w:ascii="仿宋_GB2312" w:hAnsi="宋体" w:eastAsia="仿宋_GB2312" w:cs="宋体"/>
          <w:color w:val="000000"/>
          <w:kern w:val="0"/>
          <w:sz w:val="32"/>
          <w:szCs w:val="32"/>
          <w:shd w:val="clear" w:color="auto" w:fill="FFFFFF"/>
        </w:rPr>
        <w:t>节能环保支出</w:t>
      </w:r>
      <w:r>
        <w:rPr>
          <w:rFonts w:ascii="仿宋_GB2312" w:hAnsi="宋体" w:eastAsia="仿宋_GB2312" w:cs="宋体"/>
          <w:color w:val="000000"/>
          <w:kern w:val="0"/>
          <w:sz w:val="32"/>
          <w:szCs w:val="32"/>
          <w:shd w:val="clear" w:color="auto" w:fill="FFFFFF"/>
        </w:rPr>
        <w:t>6382.26</w:t>
      </w:r>
      <w:r>
        <w:rPr>
          <w:rFonts w:hint="eastAsia" w:ascii="仿宋_GB2312" w:hAnsi="宋体" w:eastAsia="仿宋_GB2312" w:cs="宋体"/>
          <w:color w:val="000000"/>
          <w:kern w:val="0"/>
          <w:sz w:val="32"/>
          <w:szCs w:val="32"/>
          <w:shd w:val="clear" w:color="auto" w:fill="FFFFFF"/>
        </w:rPr>
        <w:t>万元，住房保障支出151.32万元，</w:t>
      </w:r>
      <w:r>
        <w:rPr>
          <w:rFonts w:hint="eastAsia" w:ascii="仿宋_GB2312" w:hAnsi="宋体" w:eastAsia="仿宋_GB2312" w:cs="宋体"/>
          <w:color w:val="000000"/>
          <w:kern w:val="0"/>
          <w:sz w:val="32"/>
          <w:szCs w:val="32"/>
        </w:rPr>
        <w:t>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宋体"/>
          <w:kern w:val="0"/>
          <w:sz w:val="32"/>
          <w:szCs w:val="32"/>
        </w:rPr>
        <w:t>海口市生态环境局（部门）</w:t>
      </w:r>
      <w:r>
        <w:rPr>
          <w:rFonts w:hint="eastAsia"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widowControl/>
        <w:shd w:val="clear" w:color="auto" w:fill="FFFFFF"/>
        <w:ind w:firstLine="641"/>
        <w:jc w:val="left"/>
        <w:rPr>
          <w:rFonts w:ascii="仿宋_GB2312" w:hAnsi="黑体" w:eastAsia="仿宋_GB2312" w:cs="仿宋_GB2312"/>
          <w:sz w:val="32"/>
          <w:szCs w:val="32"/>
        </w:rPr>
      </w:pPr>
      <w:r>
        <w:rPr>
          <w:rFonts w:hint="eastAsia" w:ascii="仿宋_GB2312" w:hAnsi="黑体" w:eastAsia="仿宋_GB2312" w:cs="仿宋_GB2312"/>
          <w:sz w:val="32"/>
          <w:szCs w:val="32"/>
        </w:rPr>
        <w:t>海口市生态环境局（部门）2022年一般公共预算当年拨款6670.95万元，比上年预算数增加1649.16万元，主要是本年工作任务较上年增加，同时因机构垂改新增4个所属分局，项目经费较上年增加。其中：节能环保支出较上年增加</w:t>
      </w:r>
      <w:r>
        <w:rPr>
          <w:rFonts w:ascii="仿宋_GB2312" w:hAnsi="黑体" w:eastAsia="仿宋_GB2312" w:cs="仿宋_GB2312"/>
          <w:sz w:val="32"/>
          <w:szCs w:val="32"/>
        </w:rPr>
        <w:t>2106.79</w:t>
      </w:r>
      <w:r>
        <w:rPr>
          <w:rFonts w:hint="eastAsia" w:ascii="仿宋_GB2312" w:hAnsi="黑体" w:eastAsia="仿宋_GB2312" w:cs="仿宋_GB2312"/>
          <w:sz w:val="32"/>
          <w:szCs w:val="32"/>
        </w:rPr>
        <w:t>万元</w:t>
      </w:r>
      <w:r>
        <w:rPr>
          <w:rFonts w:ascii="仿宋_GB2312" w:hAnsi="黑体" w:eastAsia="仿宋_GB2312" w:cs="仿宋_GB2312"/>
          <w:sz w:val="32"/>
          <w:szCs w:val="32"/>
        </w:rPr>
        <w:t>;人员工资调整及社保缴费基数调整，使社会保障和就业支出减少3.57</w:t>
      </w:r>
      <w:r>
        <w:rPr>
          <w:rFonts w:hint="eastAsia" w:ascii="仿宋_GB2312" w:hAnsi="黑体" w:eastAsia="仿宋_GB2312" w:cs="仿宋_GB2312"/>
          <w:sz w:val="32"/>
          <w:szCs w:val="32"/>
        </w:rPr>
        <w:t>万元，卫生健康支出减少</w:t>
      </w:r>
      <w:r>
        <w:rPr>
          <w:rFonts w:ascii="仿宋_GB2312" w:hAnsi="黑体" w:eastAsia="仿宋_GB2312" w:cs="仿宋_GB2312"/>
          <w:sz w:val="32"/>
          <w:szCs w:val="32"/>
        </w:rPr>
        <w:t>1.45</w:t>
      </w:r>
      <w:r>
        <w:rPr>
          <w:rFonts w:hint="eastAsia" w:ascii="仿宋_GB2312" w:hAnsi="黑体" w:eastAsia="仿宋_GB2312" w:cs="仿宋_GB2312"/>
          <w:sz w:val="32"/>
          <w:szCs w:val="32"/>
        </w:rPr>
        <w:t>万元，住房保障支出增加</w:t>
      </w:r>
      <w:r>
        <w:rPr>
          <w:rFonts w:ascii="仿宋_GB2312" w:hAnsi="黑体" w:eastAsia="仿宋_GB2312" w:cs="仿宋_GB2312"/>
          <w:sz w:val="32"/>
          <w:szCs w:val="32"/>
        </w:rPr>
        <w:t>0.51</w:t>
      </w:r>
      <w:r>
        <w:rPr>
          <w:rFonts w:hint="eastAsia" w:ascii="仿宋_GB2312" w:hAnsi="黑体" w:eastAsia="仿宋_GB2312" w:cs="仿宋_GB2312"/>
          <w:sz w:val="32"/>
          <w:szCs w:val="32"/>
        </w:rPr>
        <w:t>万元；政府性基金项目</w:t>
      </w:r>
      <w:r>
        <w:rPr>
          <w:rFonts w:ascii="仿宋_GB2312" w:hAnsi="黑体" w:eastAsia="仿宋_GB2312" w:cs="仿宋_GB2312"/>
          <w:sz w:val="32"/>
          <w:szCs w:val="32"/>
        </w:rPr>
        <w:t>0万元。</w:t>
      </w:r>
    </w:p>
    <w:p>
      <w:pPr>
        <w:spacing w:line="560" w:lineRule="exact"/>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（二）一般公共预算当年拨款结构情况</w:t>
      </w:r>
    </w:p>
    <w:p>
      <w:pPr>
        <w:widowControl/>
        <w:shd w:val="clear" w:color="auto" w:fill="FFFFFF"/>
        <w:spacing w:line="560" w:lineRule="exact"/>
        <w:ind w:firstLine="800"/>
        <w:jc w:val="left"/>
        <w:rPr>
          <w:rFonts w:ascii="仿宋_GB2312" w:hAnsi="黑体" w:eastAsia="仿宋_GB2312" w:cs="仿宋_GB2312"/>
          <w:sz w:val="32"/>
          <w:szCs w:val="32"/>
        </w:rPr>
      </w:pPr>
      <w:r>
        <w:rPr>
          <w:rFonts w:hint="eastAsia" w:ascii="仿宋_GB2312" w:hAnsi="黑体" w:eastAsia="仿宋_GB2312" w:cs="仿宋_GB2312"/>
          <w:sz w:val="32"/>
          <w:szCs w:val="32"/>
        </w:rPr>
        <w:t>一般公共服务（类）支出0万元，占0%；外交（类）支出0万元，占0%；教育（类）支出0万元，占0%；科学技术（类）支出0万元，占0%；社会保障和就业支出</w:t>
      </w:r>
      <w:r>
        <w:rPr>
          <w:rFonts w:ascii="仿宋_GB2312" w:hAnsi="黑体" w:eastAsia="仿宋_GB2312" w:cs="仿宋_GB2312"/>
          <w:sz w:val="32"/>
          <w:szCs w:val="32"/>
        </w:rPr>
        <w:t>314.25</w:t>
      </w:r>
      <w:r>
        <w:rPr>
          <w:rFonts w:hint="eastAsia" w:ascii="仿宋_GB2312" w:hAnsi="黑体" w:eastAsia="仿宋_GB2312" w:cs="仿宋_GB2312"/>
          <w:sz w:val="32"/>
          <w:szCs w:val="32"/>
        </w:rPr>
        <w:t>万元，占4.4%；卫生健康支出</w:t>
      </w:r>
      <w:r>
        <w:rPr>
          <w:rFonts w:ascii="仿宋_GB2312" w:hAnsi="黑体" w:eastAsia="仿宋_GB2312" w:cs="仿宋_GB2312"/>
          <w:sz w:val="32"/>
          <w:szCs w:val="32"/>
        </w:rPr>
        <w:t>276.23</w:t>
      </w:r>
      <w:r>
        <w:rPr>
          <w:rFonts w:hint="eastAsia" w:ascii="仿宋_GB2312" w:hAnsi="黑体" w:eastAsia="仿宋_GB2312" w:cs="仿宋_GB2312"/>
          <w:sz w:val="32"/>
          <w:szCs w:val="32"/>
        </w:rPr>
        <w:t>万元，占3.9%；住房保障支出</w:t>
      </w:r>
      <w:r>
        <w:rPr>
          <w:rFonts w:ascii="仿宋_GB2312" w:hAnsi="黑体" w:eastAsia="仿宋_GB2312" w:cs="仿宋_GB2312"/>
          <w:sz w:val="32"/>
          <w:szCs w:val="32"/>
        </w:rPr>
        <w:t>151.32</w:t>
      </w:r>
      <w:r>
        <w:rPr>
          <w:rFonts w:hint="eastAsia" w:ascii="仿宋_GB2312" w:hAnsi="黑体" w:eastAsia="仿宋_GB2312" w:cs="仿宋_GB2312"/>
          <w:sz w:val="32"/>
          <w:szCs w:val="32"/>
        </w:rPr>
        <w:t>万元，占2.1%；节能环保支出</w:t>
      </w:r>
      <w:r>
        <w:rPr>
          <w:rFonts w:ascii="仿宋_GB2312" w:hAnsi="黑体" w:eastAsia="仿宋_GB2312" w:cs="仿宋_GB2312"/>
          <w:sz w:val="32"/>
          <w:szCs w:val="32"/>
        </w:rPr>
        <w:t>6382.26</w:t>
      </w:r>
      <w:r>
        <w:rPr>
          <w:rFonts w:hint="eastAsia" w:ascii="仿宋_GB2312" w:hAnsi="黑体" w:eastAsia="仿宋_GB2312" w:cs="仿宋_GB2312"/>
          <w:sz w:val="32"/>
          <w:szCs w:val="32"/>
        </w:rPr>
        <w:t>万元，占89.6%。</w:t>
      </w:r>
    </w:p>
    <w:p>
      <w:pPr>
        <w:spacing w:line="560" w:lineRule="exact"/>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（三）一般公共预算当年拨款具体使用情况</w:t>
      </w:r>
    </w:p>
    <w:p>
      <w:pPr>
        <w:spacing w:line="560" w:lineRule="exact"/>
        <w:rPr>
          <w:rFonts w:ascii="宋体" w:hAnsi="宋体" w:cs="宋体"/>
          <w:kern w:val="0"/>
          <w:sz w:val="24"/>
          <w:szCs w:val="24"/>
        </w:rPr>
      </w:pPr>
      <w:r>
        <w:rPr>
          <w:rFonts w:hint="eastAsia" w:ascii="仿宋_GB2312" w:hAnsi="黑体" w:eastAsia="仿宋_GB2312" w:cs="仿宋_GB2312"/>
          <w:sz w:val="32"/>
          <w:szCs w:val="32"/>
        </w:rPr>
        <w:t>1. 社会保障和就业支出（类）</w:t>
      </w:r>
      <w:r>
        <w:rPr>
          <w:rFonts w:ascii="仿宋_GB2312" w:hAnsi="黑体" w:eastAsia="仿宋_GB2312" w:cs="仿宋_GB2312"/>
          <w:sz w:val="32"/>
          <w:szCs w:val="32"/>
        </w:rPr>
        <w:t>行政事业单位养老支出</w:t>
      </w:r>
      <w:r>
        <w:rPr>
          <w:rFonts w:hint="eastAsia" w:ascii="仿宋_GB2312" w:hAnsi="黑体" w:eastAsia="仿宋_GB2312" w:cs="仿宋_GB2312"/>
          <w:sz w:val="32"/>
          <w:szCs w:val="32"/>
        </w:rPr>
        <w:t>（款）行政单位离退休（项）2022年预算数为16.21万元，比上年预算数增加1.22万元 ；</w:t>
      </w:r>
      <w:r>
        <w:rPr>
          <w:rFonts w:hint="eastAsia" w:ascii="仿宋_GB2312" w:hAnsi="宋体" w:eastAsia="仿宋_GB2312" w:cs="宋体"/>
          <w:kern w:val="0"/>
          <w:sz w:val="32"/>
          <w:szCs w:val="32"/>
        </w:rPr>
        <w:t>机关事业单位基本养老保险缴费支出（项）2022年预算数为</w:t>
      </w:r>
      <w:r>
        <w:rPr>
          <w:rFonts w:ascii="仿宋_GB2312" w:hAnsi="宋体" w:eastAsia="仿宋_GB2312" w:cs="宋体"/>
          <w:kern w:val="0"/>
          <w:sz w:val="32"/>
          <w:szCs w:val="32"/>
        </w:rPr>
        <w:t>265.46</w:t>
      </w:r>
      <w:r>
        <w:rPr>
          <w:rFonts w:hint="eastAsia" w:ascii="仿宋_GB2312" w:hAnsi="宋体" w:eastAsia="仿宋_GB2312" w:cs="宋体"/>
          <w:kern w:val="0"/>
          <w:sz w:val="32"/>
          <w:szCs w:val="32"/>
        </w:rPr>
        <w:t>万元，比上年预算数增加0.48万元；其他行政事业单位养老支出（项）2022年预算数为32.58万元，比上年预算数减少5.27万元；主要是养老缴费基数调整。</w:t>
      </w:r>
    </w:p>
    <w:p>
      <w:pPr>
        <w:widowControl/>
        <w:shd w:val="clear" w:color="auto" w:fill="FFFFFF"/>
        <w:spacing w:before="100" w:beforeAutospacing="1" w:after="100" w:afterAutospacing="1"/>
        <w:ind w:firstLine="641"/>
        <w:jc w:val="left"/>
        <w:rPr>
          <w:rFonts w:ascii="仿宋_GB2312" w:hAnsi="宋体" w:eastAsia="仿宋_GB2312" w:cs="宋体"/>
          <w:kern w:val="0"/>
          <w:sz w:val="32"/>
          <w:szCs w:val="32"/>
        </w:rPr>
      </w:pPr>
      <w:r>
        <w:rPr>
          <w:rFonts w:hint="eastAsia" w:ascii="仿宋_GB2312" w:hAnsi="宋体" w:eastAsia="仿宋_GB2312" w:cs="宋体"/>
          <w:kern w:val="0"/>
          <w:sz w:val="32"/>
          <w:szCs w:val="32"/>
        </w:rPr>
        <w:t>2. 卫生健康支出（类）行政事业单位医疗（款）行政单位医疗（项）2022年预算数为</w:t>
      </w:r>
      <w:r>
        <w:rPr>
          <w:rFonts w:ascii="仿宋_GB2312" w:hAnsi="宋体" w:eastAsia="仿宋_GB2312" w:cs="宋体"/>
          <w:kern w:val="0"/>
          <w:sz w:val="32"/>
          <w:szCs w:val="32"/>
        </w:rPr>
        <w:t>104.58</w:t>
      </w:r>
      <w:r>
        <w:rPr>
          <w:rFonts w:hint="eastAsia" w:ascii="仿宋_GB2312" w:hAnsi="宋体" w:eastAsia="仿宋_GB2312" w:cs="宋体"/>
          <w:kern w:val="0"/>
          <w:sz w:val="32"/>
          <w:szCs w:val="32"/>
        </w:rPr>
        <w:t>万元，与上年预算数持平；事业单位医疗（项）2022年预算数为36.45万元，比上年预算数增加0.26万元；公务员医疗补助（项）2022年预算96.7万元，比上年预算数增加3.58万元，其他行政事业单位医疗支出（项）2022年预算数为38.5万元，比上年预算数减少5.29万元。</w:t>
      </w:r>
    </w:p>
    <w:p>
      <w:pPr>
        <w:widowControl/>
        <w:shd w:val="clear" w:color="auto" w:fill="FFFFFF"/>
        <w:spacing w:before="100" w:beforeAutospacing="1" w:after="100" w:afterAutospacing="1"/>
        <w:ind w:firstLine="641"/>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宋体" w:hAnsi="宋体" w:cs="宋体"/>
          <w:kern w:val="0"/>
          <w:szCs w:val="21"/>
        </w:rPr>
        <w:t> </w:t>
      </w:r>
      <w:r>
        <w:rPr>
          <w:rFonts w:hint="eastAsia" w:ascii="仿宋_GB2312" w:hAnsi="宋体" w:eastAsia="仿宋_GB2312" w:cs="宋体"/>
          <w:kern w:val="0"/>
          <w:sz w:val="32"/>
          <w:szCs w:val="32"/>
        </w:rPr>
        <w:t>节能环保支出（类）环境保护管理事务（款）行政运行（项）2022年预算数为1466.58万元，比上年预算数增加17.39万元；一般行政管理事务（项）2022年预算数为1501万元，比上年预算数增加209.58万元，主要是经常性项目、一次性项目预算大幅增加。其他环境保护管理事务支出（项）2022年预算数为336万元，比上年预算数增加134.2万元，主要是增加工作任务。环境监测与监察（款）其他环境监测与监察支出（项）2022年预算数为732.32万元，比上年预算数增加1.67万元，主要是人员工资福利及社保经费增加。污染防治（款）大气（项）2022年预算数为1280.57万元，比上年预算数增加1280.57万元，主要是冲抵老旧车淘汰预拨款补助资金1163.78万元；土壤（项）2022年预算数300万元，比上年预算数增加300万元，主要是上年项目结转；污染减排（款）生态环境监测与信息（项）2022年预算数87万元，比上年预算数增加87万元，主要是预算项目名称调整。能源管理事务（款）事业运行（项）2022年预算数678.79万元，比上年预算数增加76.38万元，主要是工作任务增加。</w:t>
      </w:r>
    </w:p>
    <w:p>
      <w:pPr>
        <w:widowControl/>
        <w:shd w:val="clear" w:color="auto" w:fill="FFFFFF"/>
        <w:spacing w:before="100" w:beforeAutospacing="1" w:after="100" w:afterAutospacing="1"/>
        <w:ind w:firstLine="641"/>
        <w:jc w:val="left"/>
        <w:rPr>
          <w:rFonts w:ascii="仿宋_GB2312" w:hAnsi="宋体" w:eastAsia="仿宋_GB2312" w:cs="宋体"/>
          <w:kern w:val="0"/>
          <w:sz w:val="32"/>
          <w:szCs w:val="32"/>
        </w:rPr>
      </w:pPr>
      <w:r>
        <w:rPr>
          <w:rFonts w:hint="eastAsia" w:ascii="仿宋_GB2312" w:hAnsi="宋体" w:eastAsia="仿宋_GB2312" w:cs="宋体"/>
          <w:kern w:val="0"/>
          <w:sz w:val="32"/>
          <w:szCs w:val="32"/>
        </w:rPr>
        <w:t>4. 住房保障支出（类）住房改革支出（款）住房公积金（项）2022年预算数为151.32万元，比上年预算数增加0.51万元。</w:t>
      </w:r>
    </w:p>
    <w:p>
      <w:pPr>
        <w:ind w:firstLine="640"/>
        <w:rPr>
          <w:rFonts w:ascii="黑体" w:hAnsi="黑体" w:eastAsia="黑体"/>
          <w:sz w:val="32"/>
          <w:szCs w:val="32"/>
        </w:rPr>
      </w:pPr>
      <w:r>
        <w:rPr>
          <w:rFonts w:hint="eastAsia" w:ascii="黑体" w:hAnsi="黑体" w:eastAsia="黑体"/>
          <w:sz w:val="32"/>
          <w:szCs w:val="32"/>
        </w:rPr>
        <w:t>三、关于海口市生态环境局（部门）2022年一般公共预算基本支出情况说明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海口市生态环境局（部门）2022年一般公共预算基本支出为</w:t>
      </w:r>
      <w:r>
        <w:rPr>
          <w:rFonts w:ascii="仿宋_GB2312" w:hAnsi="黑体" w:eastAsia="仿宋_GB2312" w:cs="仿宋_GB2312"/>
          <w:sz w:val="32"/>
          <w:szCs w:val="32"/>
        </w:rPr>
        <w:t>7087.74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2492.38</w:t>
      </w:r>
      <w:r>
        <w:rPr>
          <w:rFonts w:hint="eastAsia" w:ascii="仿宋_GB2312" w:hAnsi="黑体" w:eastAsia="仿宋_GB2312"/>
          <w:sz w:val="32"/>
          <w:szCs w:val="32"/>
        </w:rPr>
        <w:t>万元，主要包括：基本工资、津贴补贴、奖金、社会保障缴费、离退休费、</w:t>
      </w:r>
      <w:r>
        <w:rPr>
          <w:rFonts w:hint="eastAsia" w:ascii="仿宋_GB2312" w:hAnsi="宋体" w:eastAsia="仿宋_GB2312" w:cs="宋体"/>
          <w:kern w:val="0"/>
          <w:sz w:val="32"/>
          <w:szCs w:val="32"/>
        </w:rPr>
        <w:t>住房公积金、医疗费、对个人各家庭的补助。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308.79</w:t>
      </w:r>
      <w:r>
        <w:rPr>
          <w:rFonts w:hint="eastAsia" w:ascii="仿宋_GB2312" w:hAnsi="黑体" w:eastAsia="仿宋_GB2312"/>
          <w:sz w:val="32"/>
          <w:szCs w:val="32"/>
        </w:rPr>
        <w:t>万元，主要包括：</w:t>
      </w:r>
      <w:r>
        <w:rPr>
          <w:rFonts w:hint="eastAsia" w:ascii="仿宋_GB2312" w:hAnsi="宋体" w:eastAsia="仿宋_GB2312" w:cs="宋体"/>
          <w:kern w:val="0"/>
          <w:sz w:val="32"/>
          <w:szCs w:val="32"/>
        </w:rPr>
        <w:t>办公费、咨询费、手续费、水费、电费、邮电费、物业管理费、差旅费、维修（护）费、会议费、培训费、工会经费、公车运行维护费、其他交通费、其他商品服务支出。</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rPr>
        <w:t>海口市生态环境局（部门）2022年</w:t>
      </w:r>
      <w:r>
        <w:rPr>
          <w:rFonts w:ascii="黑体" w:hAnsi="黑体" w:eastAsia="黑体" w:cs="Times New Roman"/>
          <w:sz w:val="32"/>
          <w:highlight w:val="none"/>
          <w:shd w:val="clear" w:color="auto" w:fill="FFFFFF"/>
        </w:rPr>
        <w:t>“三公”经费预算情况</w:t>
      </w:r>
      <w:r>
        <w:rPr>
          <w:rFonts w:hint="eastAsia" w:ascii="黑体" w:hAnsi="黑体" w:eastAsia="黑体" w:cs="Times New Roman"/>
          <w:sz w:val="32"/>
          <w:highlight w:val="none"/>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（一）海口市生态环境局（部门）2022年一般公共预算“三公”经费预算数为</w:t>
      </w:r>
      <w:r>
        <w:rPr>
          <w:rFonts w:hint="eastAsia" w:ascii="仿宋_GB2312" w:hAnsi="黑体" w:eastAsia="仿宋_GB2312" w:cs="仿宋_GB2312"/>
          <w:sz w:val="32"/>
          <w:szCs w:val="32"/>
        </w:rPr>
        <w:t>49</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49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49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32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机构改革增加所属单位及任务增加新购环保监测车辆。公务车保有量</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。公务接待费</w:t>
      </w:r>
      <w:r>
        <w:rPr>
          <w:rFonts w:hint="eastAsia" w:ascii="仿宋_GB2312" w:hAnsi="黑体" w:eastAsia="仿宋_GB2312" w:cs="仿宋_GB2312"/>
          <w:sz w:val="32"/>
          <w:szCs w:val="32"/>
        </w:rPr>
        <w:t>0</w:t>
      </w:r>
      <w:r>
        <w:rPr>
          <w:rFonts w:hint="eastAsia" w:ascii="Times New Roman" w:hAnsi="Times New Roman" w:eastAsia="仿宋_GB2312" w:cs="Times New Roman"/>
          <w:sz w:val="32"/>
          <w:shd w:val="clear" w:color="auto" w:fill="FFFFFF"/>
          <w:lang w:val="en-US" w:eastAsia="zh-CN"/>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，主要是本年未申报公务接待经费。</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（二）海口市生态环境局（部门）2022年政府性基金预算“三公”经费预算数为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海口市生态环境局（部门）2022年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海口市生态环境局（部门）2022年政府性基金预算当年拨款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科学技术支出（类）核电站乏燃料处理处置基金支出（款）乏燃料运输（项）0</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科学技术支出（类）核电站乏燃料处理处置基金支出（款）乏燃料离堆贮存（项）0</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海口市生态环境局（部门）2022年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海口市生态环境局（部门）</w:t>
      </w:r>
      <w:r>
        <w:rPr>
          <w:rFonts w:hint="eastAsia" w:ascii="仿宋_GB2312" w:hAnsi="黑体" w:eastAsia="仿宋_GB2312" w:cs="仿宋_GB2312"/>
          <w:sz w:val="32"/>
          <w:szCs w:val="32"/>
        </w:rPr>
        <w:t>所有收入和支出均纳入部门预算管理。收入包括：一般公共预算收入、政府性基金收入、其他财政资金收入、上级补助收入、事业收入，上年结转结余</w:t>
      </w:r>
      <w:r>
        <w:rPr>
          <w:rFonts w:hint="eastAsia" w:ascii="仿宋_GB2312" w:hAnsi="黑体" w:eastAsia="仿宋_GB2312"/>
          <w:sz w:val="32"/>
          <w:szCs w:val="32"/>
        </w:rPr>
        <w:t>；支出包括：一般公共服务支出、外交支出、国防支出、公共安全支出、教育支出、节能环保支出。海口市生态环境局（部门）2022年收支总预算</w:t>
      </w:r>
      <w:r>
        <w:rPr>
          <w:rFonts w:ascii="仿宋_GB2312" w:hAnsi="黑体" w:eastAsia="仿宋_GB2312" w:cs="仿宋_GB2312"/>
          <w:sz w:val="32"/>
          <w:szCs w:val="32"/>
        </w:rPr>
        <w:t>7124.06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海口市生态环境局（部门）2022年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海口市生态环境局（部门）2022年收入预算</w:t>
      </w:r>
      <w:r>
        <w:rPr>
          <w:rFonts w:ascii="仿宋_GB2312" w:hAnsi="黑体" w:eastAsia="仿宋_GB2312" w:cs="仿宋_GB2312"/>
          <w:sz w:val="32"/>
          <w:szCs w:val="32"/>
        </w:rPr>
        <w:t>7124.06</w:t>
      </w:r>
      <w:r>
        <w:rPr>
          <w:rFonts w:hint="eastAsia" w:ascii="仿宋_GB2312" w:hAnsi="黑体" w:eastAsia="仿宋_GB2312"/>
          <w:sz w:val="32"/>
          <w:szCs w:val="32"/>
        </w:rPr>
        <w:t>万元，其中：上年结转</w:t>
      </w:r>
      <w:r>
        <w:rPr>
          <w:rFonts w:ascii="仿宋_GB2312" w:hAnsi="黑体" w:eastAsia="仿宋_GB2312" w:cs="仿宋_GB2312"/>
          <w:sz w:val="32"/>
          <w:szCs w:val="32"/>
        </w:rPr>
        <w:t>453.11</w:t>
      </w:r>
      <w:r>
        <w:rPr>
          <w:rFonts w:hint="eastAsia" w:ascii="仿宋_GB2312" w:hAnsi="黑体" w:eastAsia="仿宋_GB2312"/>
          <w:sz w:val="32"/>
          <w:szCs w:val="32"/>
        </w:rPr>
        <w:t>万元，占</w:t>
      </w:r>
      <w:r>
        <w:rPr>
          <w:rFonts w:hint="eastAsia" w:ascii="仿宋_GB2312" w:hAnsi="黑体" w:eastAsia="仿宋_GB2312" w:cs="仿宋_GB2312"/>
          <w:sz w:val="32"/>
          <w:szCs w:val="32"/>
        </w:rPr>
        <w:t>6.36</w:t>
      </w:r>
      <w:r>
        <w:rPr>
          <w:rFonts w:hint="eastAsia" w:ascii="仿宋_GB2312" w:hAnsi="黑体" w:eastAsia="仿宋_GB2312"/>
          <w:sz w:val="32"/>
          <w:szCs w:val="32"/>
        </w:rPr>
        <w:t>%；经费拨款收入</w:t>
      </w:r>
      <w:r>
        <w:rPr>
          <w:rFonts w:ascii="仿宋_GB2312" w:hAnsi="黑体" w:eastAsia="仿宋_GB2312" w:cs="仿宋_GB2312"/>
          <w:sz w:val="32"/>
          <w:szCs w:val="32"/>
        </w:rPr>
        <w:t>6670.95</w:t>
      </w:r>
      <w:r>
        <w:rPr>
          <w:rFonts w:hint="eastAsia" w:ascii="仿宋_GB2312" w:hAnsi="黑体" w:eastAsia="仿宋_GB2312"/>
          <w:sz w:val="32"/>
          <w:szCs w:val="32"/>
        </w:rPr>
        <w:t>万元，占</w:t>
      </w:r>
      <w:r>
        <w:rPr>
          <w:rFonts w:hint="eastAsia" w:ascii="仿宋_GB2312" w:hAnsi="黑体" w:eastAsia="仿宋_GB2312" w:cs="仿宋_GB2312"/>
          <w:sz w:val="32"/>
          <w:szCs w:val="32"/>
        </w:rPr>
        <w:t>93.64</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增加2102.27</w:t>
      </w:r>
      <w:r>
        <w:rPr>
          <w:rFonts w:hint="eastAsia" w:ascii="仿宋_GB2312" w:hAnsi="黑体" w:eastAsia="仿宋_GB2312"/>
          <w:sz w:val="32"/>
          <w:szCs w:val="32"/>
        </w:rPr>
        <w:t>万元，主要是</w:t>
      </w:r>
      <w:r>
        <w:rPr>
          <w:rFonts w:hint="eastAsia" w:ascii="仿宋_GB2312" w:hAnsi="黑体" w:eastAsia="仿宋_GB2312" w:cs="仿宋_GB2312"/>
          <w:sz w:val="32"/>
          <w:szCs w:val="32"/>
        </w:rPr>
        <w:t>本年工作任务较上年增加，同时因机构垂改新增4个所属分局，项目经费较上年增加以及冲抵上年补贴预拨款预算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海口市生态环境局（部门）2022年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海口市生态环境局（部门）</w:t>
      </w:r>
      <w:r>
        <w:rPr>
          <w:rFonts w:hint="eastAsia" w:ascii="仿宋_GB2312" w:hAnsi="黑体" w:eastAsia="仿宋_GB2312" w:cs="仿宋_GB2312"/>
          <w:sz w:val="32"/>
          <w:szCs w:val="32"/>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7124.06</w:t>
      </w:r>
      <w:r>
        <w:rPr>
          <w:rFonts w:hint="eastAsia" w:ascii="仿宋_GB2312" w:hAnsi="黑体" w:eastAsia="仿宋_GB2312"/>
          <w:sz w:val="32"/>
          <w:szCs w:val="32"/>
        </w:rPr>
        <w:t>万元，其中：基本支出</w:t>
      </w:r>
      <w:r>
        <w:rPr>
          <w:rFonts w:ascii="仿宋_GB2312" w:hAnsi="黑体" w:eastAsia="仿宋_GB2312" w:cs="仿宋_GB2312"/>
          <w:sz w:val="32"/>
          <w:szCs w:val="32"/>
        </w:rPr>
        <w:t>2801.17</w:t>
      </w:r>
      <w:r>
        <w:rPr>
          <w:rFonts w:hint="eastAsia" w:ascii="仿宋_GB2312" w:hAnsi="黑体" w:eastAsia="仿宋_GB2312"/>
          <w:sz w:val="32"/>
          <w:szCs w:val="32"/>
        </w:rPr>
        <w:t>万元，占</w:t>
      </w:r>
      <w:r>
        <w:rPr>
          <w:rFonts w:hint="eastAsia" w:ascii="仿宋_GB2312" w:hAnsi="黑体" w:eastAsia="仿宋_GB2312" w:cs="仿宋_GB2312"/>
          <w:sz w:val="32"/>
          <w:szCs w:val="32"/>
        </w:rPr>
        <w:t>39.3</w:t>
      </w:r>
      <w:r>
        <w:rPr>
          <w:rFonts w:hint="eastAsia" w:ascii="仿宋_GB2312" w:hAnsi="黑体" w:eastAsia="仿宋_GB2312"/>
          <w:sz w:val="32"/>
          <w:szCs w:val="32"/>
        </w:rPr>
        <w:t>%；项目支出</w:t>
      </w:r>
      <w:r>
        <w:rPr>
          <w:rFonts w:ascii="仿宋_GB2312" w:hAnsi="黑体" w:eastAsia="仿宋_GB2312" w:cs="仿宋_GB2312"/>
          <w:sz w:val="32"/>
          <w:szCs w:val="32"/>
        </w:rPr>
        <w:t>4322.89</w:t>
      </w:r>
      <w:r>
        <w:rPr>
          <w:rFonts w:hint="eastAsia" w:ascii="仿宋_GB2312" w:hAnsi="黑体" w:eastAsia="仿宋_GB2312"/>
          <w:sz w:val="32"/>
          <w:szCs w:val="32"/>
        </w:rPr>
        <w:t>万元，占</w:t>
      </w:r>
      <w:r>
        <w:rPr>
          <w:rFonts w:hint="eastAsia" w:ascii="仿宋_GB2312" w:hAnsi="黑体" w:eastAsia="仿宋_GB2312" w:cs="仿宋_GB2312"/>
          <w:sz w:val="32"/>
          <w:szCs w:val="32"/>
        </w:rPr>
        <w:t>60.7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增加2102.27</w:t>
      </w:r>
      <w:r>
        <w:rPr>
          <w:rFonts w:hint="eastAsia" w:ascii="仿宋_GB2312" w:hAnsi="黑体" w:eastAsia="仿宋_GB2312"/>
          <w:sz w:val="32"/>
          <w:szCs w:val="32"/>
        </w:rPr>
        <w:t>万元，主要是增加工作任务，且机构改革新增4个所属单位，一次性项目大幅增加。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rPr>
        <w:t>（一）</w:t>
      </w:r>
      <w:r>
        <w:rPr>
          <w:rFonts w:hint="eastAsia" w:ascii="楷体" w:hAnsi="楷体" w:eastAsia="楷体"/>
          <w:sz w:val="32"/>
          <w:szCs w:val="32"/>
          <w:highlight w:val="none"/>
        </w:rPr>
        <w:t>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年海口市生态环境局（部门）</w:t>
      </w:r>
      <w:r>
        <w:rPr>
          <w:rFonts w:hint="eastAsia" w:ascii="仿宋_GB2312" w:hAnsi="宋体" w:eastAsia="仿宋_GB2312" w:cs="宋体"/>
          <w:color w:val="000000"/>
          <w:kern w:val="0"/>
          <w:sz w:val="32"/>
          <w:szCs w:val="32"/>
        </w:rPr>
        <w:t>本级、海口市环境监测站、海口市环境信息和</w:t>
      </w:r>
      <w:bookmarkStart w:id="0" w:name="_GoBack"/>
      <w:bookmarkEnd w:id="0"/>
      <w:r>
        <w:rPr>
          <w:rFonts w:hint="eastAsia" w:ascii="仿宋_GB2312" w:hAnsi="宋体" w:eastAsia="仿宋_GB2312" w:cs="宋体"/>
          <w:color w:val="000000"/>
          <w:kern w:val="0"/>
          <w:sz w:val="32"/>
          <w:szCs w:val="32"/>
        </w:rPr>
        <w:t>宣教管理中心、海口市湾长事务中心、海口市海洋环境监测中心、海口市生态环境局龙华分局海口市生态环境局秀英分局、海口市生态环境局美兰分局、海口市生态环境局琼山分局等的机关运行经费预算</w:t>
      </w:r>
      <w:r>
        <w:rPr>
          <w:rFonts w:hint="eastAsia" w:ascii="仿宋_GB2312" w:hAnsi="黑体" w:eastAsia="仿宋_GB2312" w:cs="仿宋_GB2312"/>
          <w:sz w:val="32"/>
          <w:szCs w:val="32"/>
          <w:lang w:val="en-US" w:eastAsia="zh-CN"/>
        </w:rPr>
        <w:t>222.95</w:t>
      </w:r>
      <w:r>
        <w:rPr>
          <w:rFonts w:hint="eastAsia" w:ascii="仿宋_GB2312" w:hAnsi="黑体" w:eastAsia="仿宋_GB2312"/>
          <w:sz w:val="32"/>
          <w:szCs w:val="32"/>
        </w:rPr>
        <w:t>万元。</w:t>
      </w:r>
      <w:r>
        <w:rPr>
          <w:rFonts w:hint="eastAsia" w:ascii="仿宋_GB2312" w:hAnsi="ˎ̥" w:eastAsia="仿宋_GB2312"/>
          <w:sz w:val="32"/>
          <w:szCs w:val="32"/>
          <w:lang w:val="en-US" w:eastAsia="zh-CN"/>
        </w:rPr>
        <w:t>《部门支出总表9》行政运行“公用经费”栏</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年海口市生态环境局（部门）</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年12月31日，海口市生态环境局（部门）</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年海口市生态环境局（部门）</w:t>
      </w: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5740.25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33"/>
    <w:rsid w:val="00163AD2"/>
    <w:rsid w:val="002031EE"/>
    <w:rsid w:val="0027201B"/>
    <w:rsid w:val="002B5515"/>
    <w:rsid w:val="003050B0"/>
    <w:rsid w:val="003D139B"/>
    <w:rsid w:val="004B30C7"/>
    <w:rsid w:val="004E6AF0"/>
    <w:rsid w:val="004E7CBA"/>
    <w:rsid w:val="005F0005"/>
    <w:rsid w:val="00603748"/>
    <w:rsid w:val="006C3B04"/>
    <w:rsid w:val="008D05A9"/>
    <w:rsid w:val="009A3152"/>
    <w:rsid w:val="00A07102"/>
    <w:rsid w:val="00A24AAA"/>
    <w:rsid w:val="00A35C03"/>
    <w:rsid w:val="00B03707"/>
    <w:rsid w:val="00B44880"/>
    <w:rsid w:val="00BF517D"/>
    <w:rsid w:val="00C44625"/>
    <w:rsid w:val="00D16802"/>
    <w:rsid w:val="00D77B33"/>
    <w:rsid w:val="00DB4B2C"/>
    <w:rsid w:val="00E311D9"/>
    <w:rsid w:val="101B0C05"/>
    <w:rsid w:val="2B184AF2"/>
    <w:rsid w:val="55C06B73"/>
    <w:rsid w:val="5D8728E2"/>
    <w:rsid w:val="7B1B3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895</Words>
  <Characters>5105</Characters>
  <Lines>42</Lines>
  <Paragraphs>11</Paragraphs>
  <TotalTime>1</TotalTime>
  <ScaleCrop>false</ScaleCrop>
  <LinksUpToDate>false</LinksUpToDate>
  <CharactersWithSpaces>5989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2022-03-03T09:33:00Z</dcterms:created>
  <dc:creator>微软用户</dc:creator>
  <cp:lastModifiedBy>Administrator</cp:lastModifiedBy>
  <dcterms:modified xsi:type="dcterms:W3CDTF">2023-07-24T01:26:38Z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