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eastAsia="zh-CN"/>
        </w:rPr>
        <w:t>2024</w:t>
      </w:r>
      <w:r>
        <w:rPr>
          <w:rFonts w:hint="eastAsia"/>
          <w:sz w:val="52"/>
          <w:szCs w:val="52"/>
        </w:rPr>
        <w:t>年海口市生态环境局</w:t>
      </w:r>
    </w:p>
    <w:p>
      <w:pPr>
        <w:jc w:val="center"/>
        <w:rPr>
          <w:sz w:val="52"/>
          <w:szCs w:val="52"/>
        </w:rPr>
      </w:pP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32"/>
          <w:szCs w:val="32"/>
        </w:rPr>
      </w:pPr>
    </w:p>
    <w:p>
      <w:pPr>
        <w:pStyle w:val="4"/>
        <w:numPr>
          <w:ilvl w:val="0"/>
          <w:numId w:val="1"/>
        </w:numPr>
        <w:ind w:firstLineChars="0"/>
        <w:jc w:val="left"/>
        <w:rPr>
          <w:rFonts w:ascii="仿宋_GB2312" w:hAnsi="黑体"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海口市生态环境局（部门）概况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海口市生态环境局（部门）</w:t>
      </w:r>
      <w:r>
        <w:rPr>
          <w:rFonts w:hint="eastAsia" w:ascii="仿宋_GB2312" w:hAnsi="黑体" w:eastAsia="仿宋_GB2312" w:cs="仿宋_GB2312"/>
          <w:sz w:val="32"/>
          <w:szCs w:val="32"/>
          <w:lang w:eastAsia="zh-CN"/>
        </w:rPr>
        <w:t>2024</w:t>
      </w:r>
      <w:r>
        <w:rPr>
          <w:rFonts w:hint="eastAsia" w:ascii="黑体" w:hAnsi="黑体" w:eastAsia="黑体"/>
          <w:sz w:val="32"/>
          <w:szCs w:val="32"/>
        </w:rPr>
        <w:t>年部门预算表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海口市生态环境局（部门）</w:t>
      </w:r>
      <w:r>
        <w:rPr>
          <w:rFonts w:hint="eastAsia" w:ascii="仿宋_GB2312" w:hAnsi="黑体" w:eastAsia="仿宋_GB2312" w:cs="仿宋_GB2312"/>
          <w:sz w:val="32"/>
          <w:szCs w:val="32"/>
          <w:lang w:eastAsia="zh-CN"/>
        </w:rPr>
        <w:t>2024</w:t>
      </w:r>
      <w:r>
        <w:rPr>
          <w:rFonts w:hint="eastAsia" w:ascii="黑体" w:hAnsi="黑体" w:eastAsia="黑体"/>
          <w:sz w:val="32"/>
          <w:szCs w:val="32"/>
        </w:rPr>
        <w:t>年部门预算情况说明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海口市生态环境局（部门）概况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(一)贯彻执行国家、省环境保护方面的方针政策、法律、法规和规章;拟定并监督执行环境保护地方性法规、规章。</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(二)负责本市重大环境问题的统筹协调和监督管理。负责组织协调重大环境污染事故和生态破坏事件的调查处理，参与突发环境事件的应急处置;统筹协调重点区域、流域的污染防治工作。</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(三)承担落实本市污染减排目标的责任。组织制定主要污染物排放总量控制计划，实施排污许可证制度;实施环境保护目标责任制。</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(四)对水体、大气、土壤、噪声、固体废物、辐射环境、化学品、机动车等环境污染防治工作实施统一监督管理;会同有关部门监督管理饮用水水源地环境保护;组织指导城镇和农村的环境保护综合整治工作。</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(五)承担从源头上预防、控制环境污染和破坏的责任。审批建设项目环境影响评价文件，负责建设项目主体工程与环境保护设施“三同时”的监督管理，负责建设项目竣工环境保护验收。</w:t>
      </w:r>
    </w:p>
    <w:p>
      <w:pPr>
        <w:widowControl/>
        <w:shd w:val="clear" w:color="auto" w:fill="FFFFFF"/>
        <w:jc w:val="left"/>
        <w:rPr>
          <w:rFonts w:ascii="΢ȭхڢ;" w:hAnsi="ˎ̥" w:eastAsia="΢ȭхڢ;" w:cs="宋体"/>
          <w:kern w:val="0"/>
          <w:sz w:val="28"/>
          <w:szCs w:val="28"/>
        </w:rPr>
      </w:pPr>
      <w:r>
        <w:rPr>
          <w:rFonts w:hint="eastAsia" w:ascii="仿宋_GB2312" w:hAnsi="ˎ̥" w:eastAsia="仿宋_GB2312" w:cs="宋体"/>
          <w:kern w:val="0"/>
          <w:sz w:val="32"/>
          <w:szCs w:val="32"/>
        </w:rPr>
        <w:t>(六)指导、协调、监督本市生态保护工作。监督、协调生态市创建工作;负责农村生态保护工作;对各类自然保护区的管理进行监督检查。</w:t>
      </w:r>
    </w:p>
    <w:p>
      <w:pPr>
        <w:widowControl/>
        <w:shd w:val="clear" w:color="auto" w:fill="FFFFFF"/>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(七)负责辐射安全的监督管理。贯彻执行国家有关辐射环境、放射性废物管理的方针、政策、法规和标准。</w:t>
      </w:r>
    </w:p>
    <w:p>
      <w:pPr>
        <w:widowControl/>
        <w:shd w:val="clear" w:color="auto" w:fill="FFFFFF"/>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(八)负责本市环境监测和信息发布工作。组织实施环境质量监测和污染源监督性监测;负责环境统计工作;建立和实行环境质量公告制度，统一发布环境状况公报等环境信息。</w:t>
      </w:r>
    </w:p>
    <w:p>
      <w:pPr>
        <w:widowControl/>
        <w:shd w:val="clear" w:color="auto" w:fill="FFFFFF"/>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(九)开展本市环境保护科技工作。组织环境保护重点科学研究和技术工程示范;推动环境保护科研成果和技术应用;促进循环经济和环境保护产业发展。</w:t>
      </w:r>
    </w:p>
    <w:p>
      <w:pPr>
        <w:widowControl/>
        <w:shd w:val="clear" w:color="auto" w:fill="FFFFFF"/>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(十)组织、指导和协调本市环境保护宣传教育工作。制定环境保护宣传教育纲要并组织实施;推动社会组织和公众参与环境保护。</w:t>
      </w:r>
    </w:p>
    <w:p>
      <w:pPr>
        <w:widowControl/>
        <w:shd w:val="clear" w:color="auto" w:fill="FFFFFF"/>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(十一)负责对所属事业单位贯彻执行上级方针政策、法律、法规和规章的情况进行检查监督，协同有关部门监管其非经营性国有资产。</w:t>
      </w:r>
    </w:p>
    <w:p>
      <w:pPr>
        <w:widowControl/>
        <w:shd w:val="clear" w:color="auto" w:fill="FFFFFF"/>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(十二)指导各区污染防治、生态保护和执法监察等工作。</w:t>
      </w:r>
    </w:p>
    <w:p>
      <w:pPr>
        <w:rPr>
          <w:rFonts w:hAnsi="黑体" w:cs="仿宋_GB2312"/>
        </w:rPr>
      </w:pPr>
      <w:r>
        <w:rPr>
          <w:rFonts w:hint="eastAsia" w:ascii="仿宋_GB2312" w:hAnsi="ˎ̥" w:eastAsia="仿宋_GB2312" w:cs="宋体"/>
          <w:kern w:val="0"/>
          <w:sz w:val="32"/>
          <w:szCs w:val="32"/>
        </w:rPr>
        <w:t>(十三)承办市政府和上级部门交办的其他事项。</w:t>
      </w:r>
    </w:p>
    <w:p>
      <w:pPr>
        <w:pStyle w:val="5"/>
        <w:rPr>
          <w:rFonts w:ascii="黑体" w:hAnsi="黑体" w:eastAsia="黑体" w:cs="仿宋_GB2312"/>
          <w:sz w:val="32"/>
          <w:szCs w:val="32"/>
        </w:rPr>
      </w:pPr>
      <w:r>
        <w:rPr>
          <w:rFonts w:hint="eastAsia" w:hAnsi="黑体" w:cs="仿宋_GB2312"/>
        </w:rPr>
        <w:t xml:space="preserve">  </w:t>
      </w:r>
      <w:r>
        <w:rPr>
          <w:rFonts w:hint="eastAsia" w:ascii="黑体" w:hAnsi="黑体" w:eastAsia="黑体" w:cs="仿宋_GB2312"/>
          <w:sz w:val="32"/>
          <w:szCs w:val="32"/>
        </w:rPr>
        <w:t>部门预算单位构成</w:t>
      </w:r>
    </w:p>
    <w:p>
      <w:pPr>
        <w:widowControl/>
        <w:shd w:val="clear" w:color="auto" w:fill="FFFFFF"/>
        <w:ind w:firstLine="640"/>
        <w:jc w:val="left"/>
        <w:rPr>
          <w:rFonts w:ascii="宋体" w:hAnsi="宋体" w:cs="宋体"/>
          <w:kern w:val="0"/>
          <w:sz w:val="24"/>
          <w:szCs w:val="24"/>
        </w:rPr>
      </w:pPr>
      <w:r>
        <w:rPr>
          <w:rFonts w:hint="eastAsia" w:ascii="仿宋_GB2312" w:hAnsi="宋体" w:eastAsia="仿宋_GB2312" w:cs="宋体"/>
          <w:kern w:val="0"/>
          <w:sz w:val="32"/>
          <w:szCs w:val="32"/>
          <w:shd w:val="clear" w:color="auto" w:fill="FFFFFF"/>
        </w:rPr>
        <w:t>纳入海口市生态环境局</w:t>
      </w:r>
      <w:r>
        <w:rPr>
          <w:rFonts w:hint="eastAsia" w:ascii="仿宋_GB2312" w:hAnsi="黑体" w:eastAsia="仿宋_GB2312" w:cs="仿宋_GB2312"/>
          <w:sz w:val="32"/>
          <w:szCs w:val="32"/>
        </w:rPr>
        <w:t>（部门）</w:t>
      </w:r>
      <w:r>
        <w:rPr>
          <w:rFonts w:hint="eastAsia" w:ascii="仿宋_GB2312" w:hAnsi="宋体" w:eastAsia="仿宋_GB2312" w:cs="宋体"/>
          <w:kern w:val="0"/>
          <w:sz w:val="32"/>
          <w:szCs w:val="32"/>
          <w:shd w:val="clear" w:color="auto" w:fill="FFFFFF"/>
          <w:lang w:eastAsia="zh-CN"/>
        </w:rPr>
        <w:t>2024</w:t>
      </w:r>
      <w:r>
        <w:rPr>
          <w:rFonts w:hint="eastAsia" w:ascii="仿宋_GB2312" w:hAnsi="宋体" w:eastAsia="仿宋_GB2312" w:cs="宋体"/>
          <w:kern w:val="0"/>
          <w:sz w:val="32"/>
          <w:szCs w:val="32"/>
          <w:shd w:val="clear" w:color="auto" w:fill="FFFFFF"/>
        </w:rPr>
        <w:t>年部门预算编制范围的二级预算单位包括：</w:t>
      </w:r>
    </w:p>
    <w:p>
      <w:pPr>
        <w:widowControl/>
        <w:shd w:val="clear" w:color="auto" w:fill="FFFFFF"/>
        <w:ind w:left="960"/>
        <w:jc w:val="left"/>
        <w:rPr>
          <w:rFonts w:ascii="宋体" w:hAnsi="宋体" w:cs="宋体"/>
          <w:kern w:val="0"/>
          <w:sz w:val="24"/>
          <w:szCs w:val="24"/>
        </w:rPr>
      </w:pPr>
      <w:r>
        <w:rPr>
          <w:rFonts w:hint="eastAsia" w:ascii="仿宋_GB2312" w:hAnsi="宋体" w:eastAsia="仿宋_GB2312" w:cs="宋体"/>
          <w:kern w:val="0"/>
          <w:sz w:val="32"/>
          <w:szCs w:val="32"/>
          <w:shd w:val="clear" w:color="auto" w:fill="FFFFFF"/>
        </w:rPr>
        <w:t>1.海口市环境保护监测站</w:t>
      </w:r>
    </w:p>
    <w:p>
      <w:pPr>
        <w:widowControl/>
        <w:shd w:val="clear" w:color="auto" w:fill="FFFFFF"/>
        <w:ind w:left="960"/>
        <w:jc w:val="left"/>
        <w:rPr>
          <w:rFonts w:ascii="宋体" w:hAnsi="宋体" w:cs="宋体"/>
          <w:kern w:val="0"/>
          <w:sz w:val="24"/>
          <w:szCs w:val="24"/>
        </w:rPr>
      </w:pPr>
      <w:r>
        <w:rPr>
          <w:rFonts w:hint="eastAsia" w:ascii="仿宋_GB2312" w:hAnsi="宋体" w:eastAsia="仿宋_GB2312" w:cs="宋体"/>
          <w:kern w:val="0"/>
          <w:sz w:val="32"/>
          <w:szCs w:val="32"/>
          <w:shd w:val="clear" w:color="auto" w:fill="FFFFFF"/>
        </w:rPr>
        <w:t>2.海口市环境信息和宣教管理中心</w:t>
      </w:r>
    </w:p>
    <w:p>
      <w:pPr>
        <w:widowControl/>
        <w:shd w:val="clear" w:color="auto" w:fill="FFFFFF"/>
        <w:ind w:left="960"/>
        <w:jc w:val="left"/>
        <w:rPr>
          <w:rFonts w:ascii="宋体" w:hAnsi="宋体" w:cs="宋体"/>
          <w:kern w:val="0"/>
          <w:sz w:val="24"/>
          <w:szCs w:val="24"/>
        </w:rPr>
      </w:pPr>
      <w:r>
        <w:rPr>
          <w:rFonts w:hint="eastAsia" w:ascii="仿宋_GB2312" w:hAnsi="宋体" w:eastAsia="仿宋_GB2312" w:cs="宋体"/>
          <w:kern w:val="0"/>
          <w:sz w:val="32"/>
          <w:szCs w:val="32"/>
          <w:shd w:val="clear" w:color="auto" w:fill="FFFFFF"/>
        </w:rPr>
        <w:t>3.海口市海洋监测环境中心</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4.海口市湾长事务管理中心</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5.海口生态环境局秀英分局</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6.海口生态环境局龙华分局</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7.海口生态环境局琼山分局</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8.海口生态环境局美兰分局</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宋体"/>
          <w:kern w:val="0"/>
          <w:sz w:val="32"/>
          <w:szCs w:val="32"/>
        </w:rPr>
        <w:t>海口市生态环境局（部门）</w:t>
      </w:r>
      <w:r>
        <w:rPr>
          <w:rFonts w:hint="eastAsia" w:ascii="仿宋_GB2312" w:hAnsi="黑体" w:eastAsia="仿宋_GB2312" w:cs="仿宋_GB2312"/>
          <w:sz w:val="32"/>
          <w:szCs w:val="32"/>
          <w:lang w:eastAsia="zh-CN"/>
        </w:rPr>
        <w:t>2024</w:t>
      </w:r>
      <w:r>
        <w:rPr>
          <w:rFonts w:hint="eastAsia" w:ascii="黑体" w:hAnsi="黑体" w:eastAsia="黑体"/>
          <w:sz w:val="32"/>
          <w:szCs w:val="32"/>
        </w:rPr>
        <w:t>年部门预算表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一、财政拨款收支总表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二、一般公共预算支出表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三、一般公共预算基本支出表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四、一般公共预算“三公”经费支出表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五、政府性基金预算支出表。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六、政府性基金预算“三公” 经费支出表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七、部门收支总表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八、部门收入总表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九、部门支出总表</w:t>
      </w:r>
    </w:p>
    <w:p>
      <w:pPr>
        <w:ind w:left="800" w:leftChars="381" w:firstLine="160" w:firstLineChars="5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十、项目支出绩效信息表</w:t>
      </w: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宋体"/>
          <w:kern w:val="0"/>
          <w:sz w:val="32"/>
          <w:szCs w:val="32"/>
        </w:rPr>
        <w:t>海口市生态环境局（部门）</w:t>
      </w:r>
      <w:r>
        <w:rPr>
          <w:rFonts w:hint="eastAsia" w:ascii="黑体" w:hAnsi="黑体" w:eastAsia="黑体" w:cs="宋体"/>
          <w:kern w:val="0"/>
          <w:sz w:val="32"/>
          <w:szCs w:val="32"/>
          <w:lang w:eastAsia="zh-CN"/>
        </w:rPr>
        <w:t>2024</w:t>
      </w:r>
      <w:r>
        <w:rPr>
          <w:rFonts w:hint="eastAsia" w:ascii="黑体" w:hAnsi="黑体" w:eastAsia="黑体"/>
          <w:sz w:val="32"/>
          <w:szCs w:val="32"/>
        </w:rPr>
        <w:t>年部门预算情况说明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宋体"/>
          <w:kern w:val="0"/>
          <w:sz w:val="32"/>
          <w:szCs w:val="32"/>
        </w:rPr>
        <w:t>海口市生态环境局（部门）</w:t>
      </w:r>
      <w:r>
        <w:rPr>
          <w:rFonts w:hint="eastAsia" w:ascii="仿宋_GB2312" w:hAnsi="黑体" w:eastAsia="仿宋_GB2312" w:cs="仿宋_GB2312"/>
          <w:sz w:val="32"/>
          <w:szCs w:val="32"/>
          <w:lang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highlight w:val="none"/>
        </w:rPr>
      </w:pPr>
      <w:r>
        <w:rPr>
          <w:rFonts w:hint="eastAsia" w:ascii="仿宋_GB2312" w:hAnsi="黑体" w:eastAsia="仿宋_GB2312"/>
          <w:sz w:val="32"/>
          <w:szCs w:val="32"/>
          <w:highlight w:val="none"/>
        </w:rPr>
        <w:t>海口市生态环境局（部门）</w:t>
      </w:r>
      <w:r>
        <w:rPr>
          <w:rFonts w:hint="eastAsia" w:ascii="仿宋_GB2312" w:hAnsi="黑体" w:eastAsia="仿宋_GB2312"/>
          <w:sz w:val="32"/>
          <w:szCs w:val="32"/>
          <w:highlight w:val="none"/>
          <w:lang w:eastAsia="zh-CN"/>
        </w:rPr>
        <w:t>2024</w:t>
      </w:r>
      <w:r>
        <w:rPr>
          <w:rFonts w:hint="eastAsia" w:ascii="仿宋_GB2312" w:hAnsi="黑体" w:eastAsia="仿宋_GB2312"/>
          <w:sz w:val="32"/>
          <w:szCs w:val="32"/>
          <w:highlight w:val="none"/>
        </w:rPr>
        <w:t>年财政拨款收支总预算</w:t>
      </w:r>
      <w:r>
        <w:rPr>
          <w:rFonts w:hint="eastAsia" w:ascii="仿宋_GB2312" w:hAnsi="黑体" w:eastAsia="仿宋_GB2312" w:cs="仿宋_GB2312"/>
          <w:sz w:val="32"/>
          <w:szCs w:val="32"/>
          <w:highlight w:val="none"/>
        </w:rPr>
        <w:t>15,041.92</w:t>
      </w:r>
      <w:r>
        <w:rPr>
          <w:rFonts w:hint="eastAsia" w:ascii="仿宋_GB2312" w:hAnsi="黑体" w:eastAsia="仿宋_GB2312"/>
          <w:sz w:val="32"/>
          <w:szCs w:val="32"/>
          <w:highlight w:val="none"/>
        </w:rPr>
        <w:t>万元。其中，收入总计15,041.92万元，包括一般公共预算本年收入</w:t>
      </w:r>
      <w:r>
        <w:rPr>
          <w:rFonts w:hint="eastAsia" w:ascii="仿宋_GB2312" w:hAnsi="黑体" w:eastAsia="仿宋_GB2312" w:cs="仿宋_GB2312"/>
          <w:sz w:val="32"/>
          <w:szCs w:val="32"/>
          <w:highlight w:val="none"/>
        </w:rPr>
        <w:t>11,460.11</w:t>
      </w:r>
      <w:r>
        <w:rPr>
          <w:rFonts w:hint="eastAsia" w:ascii="仿宋_GB2312" w:hAnsi="黑体" w:eastAsia="仿宋_GB2312"/>
          <w:sz w:val="32"/>
          <w:szCs w:val="32"/>
          <w:highlight w:val="none"/>
        </w:rPr>
        <w:t>万元、上年结转</w:t>
      </w:r>
      <w:r>
        <w:rPr>
          <w:rFonts w:hint="eastAsia" w:ascii="仿宋_GB2312" w:hAnsi="黑体" w:eastAsia="仿宋_GB2312" w:cs="仿宋_GB2312"/>
          <w:sz w:val="32"/>
          <w:szCs w:val="32"/>
          <w:highlight w:val="none"/>
        </w:rPr>
        <w:t>3,581.81</w:t>
      </w:r>
      <w:r>
        <w:rPr>
          <w:rFonts w:hint="eastAsia" w:ascii="仿宋_GB2312" w:hAnsi="黑体" w:eastAsia="仿宋_GB2312"/>
          <w:sz w:val="32"/>
          <w:szCs w:val="32"/>
          <w:highlight w:val="none"/>
        </w:rPr>
        <w:t>万元，政府性基金预算本年收入</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万元、上年结转</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万元；支出总计15,041.92万元，包括一般公共服务支出</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万元、外交支出</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万元、国防支出</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w:t>
      </w:r>
      <w:r>
        <w:rPr>
          <w:rFonts w:hint="eastAsia" w:ascii="仿宋_GB2312" w:hAnsi="宋体" w:eastAsia="仿宋_GB2312" w:cs="宋体"/>
          <w:color w:val="000000"/>
          <w:kern w:val="0"/>
          <w:sz w:val="32"/>
          <w:szCs w:val="32"/>
          <w:highlight w:val="none"/>
        </w:rPr>
        <w:t>社会保障和就业支出605.84万元，卫生健康支出449.48万元，</w:t>
      </w:r>
      <w:r>
        <w:rPr>
          <w:rFonts w:hint="eastAsia" w:ascii="仿宋_GB2312" w:hAnsi="宋体" w:eastAsia="仿宋_GB2312" w:cs="宋体"/>
          <w:color w:val="000000"/>
          <w:kern w:val="0"/>
          <w:sz w:val="32"/>
          <w:szCs w:val="32"/>
          <w:highlight w:val="none"/>
          <w:shd w:val="clear" w:color="auto" w:fill="FFFFFF"/>
        </w:rPr>
        <w:t>节能环保支出13,670.33万元，住房保障支出314.38万元，</w:t>
      </w:r>
      <w:r>
        <w:rPr>
          <w:rFonts w:hint="eastAsia" w:ascii="仿宋_GB2312" w:hAnsi="宋体" w:eastAsia="仿宋_GB2312" w:cs="宋体"/>
          <w:color w:val="000000"/>
          <w:kern w:val="0"/>
          <w:sz w:val="32"/>
          <w:szCs w:val="32"/>
          <w:highlight w:val="none"/>
        </w:rPr>
        <w:t>结转下年1.90万元。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宋体"/>
          <w:kern w:val="0"/>
          <w:sz w:val="32"/>
          <w:szCs w:val="32"/>
        </w:rPr>
        <w:t>海口市生态环境局（部门）</w:t>
      </w:r>
      <w:r>
        <w:rPr>
          <w:rFonts w:hint="eastAsia" w:ascii="仿宋_GB2312" w:hAnsi="黑体" w:eastAsia="仿宋_GB2312" w:cs="仿宋_GB2312"/>
          <w:sz w:val="32"/>
          <w:szCs w:val="32"/>
          <w:lang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（一）一般公共预算当年规模变化情况</w:t>
      </w:r>
    </w:p>
    <w:p>
      <w:pPr>
        <w:widowControl/>
        <w:shd w:val="clear" w:color="auto" w:fill="FFFFFF"/>
        <w:ind w:firstLine="641"/>
        <w:jc w:val="left"/>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海口市生态环境局（部门）</w:t>
      </w:r>
      <w:r>
        <w:rPr>
          <w:rFonts w:hint="eastAsia" w:ascii="仿宋_GB2312" w:hAnsi="黑体" w:eastAsia="仿宋_GB2312" w:cs="仿宋_GB2312"/>
          <w:sz w:val="32"/>
          <w:szCs w:val="32"/>
          <w:highlight w:val="none"/>
          <w:lang w:eastAsia="zh-CN"/>
        </w:rPr>
        <w:t>2024</w:t>
      </w:r>
      <w:r>
        <w:rPr>
          <w:rFonts w:hint="eastAsia" w:ascii="仿宋_GB2312" w:hAnsi="黑体" w:eastAsia="仿宋_GB2312" w:cs="仿宋_GB2312"/>
          <w:sz w:val="32"/>
          <w:szCs w:val="32"/>
          <w:highlight w:val="none"/>
        </w:rPr>
        <w:t>年一般公共预算当年拨款</w:t>
      </w:r>
      <w:r>
        <w:rPr>
          <w:rFonts w:hint="eastAsia" w:ascii="仿宋_GB2312" w:hAnsi="黑体" w:eastAsia="仿宋_GB2312" w:cs="仿宋_GB2312"/>
          <w:sz w:val="32"/>
          <w:szCs w:val="32"/>
          <w:highlight w:val="none"/>
        </w:rPr>
        <w:t>14,948.71万元，比上年预算数增加5224.88万元，主要是本年工作任务较上年增加，项目经费较上年增加</w:t>
      </w:r>
      <w:r>
        <w:rPr>
          <w:rFonts w:hint="eastAsia" w:ascii="仿宋_GB2312" w:hAnsi="黑体" w:eastAsia="仿宋_GB2312" w:cs="仿宋_GB2312"/>
          <w:sz w:val="32"/>
          <w:szCs w:val="32"/>
          <w:highlight w:val="none"/>
          <w:lang w:eastAsia="zh-CN"/>
        </w:rPr>
        <w:t>，上年结转结余3581.81万元。</w:t>
      </w:r>
      <w:r>
        <w:rPr>
          <w:rFonts w:hint="eastAsia" w:ascii="仿宋_GB2312" w:hAnsi="黑体" w:eastAsia="仿宋_GB2312" w:cs="仿宋_GB2312"/>
          <w:sz w:val="32"/>
          <w:szCs w:val="32"/>
          <w:highlight w:val="none"/>
        </w:rPr>
        <w:t>其中：节能环保支出较上年增加5138.72万元</w:t>
      </w:r>
      <w:r>
        <w:rPr>
          <w:rFonts w:ascii="仿宋_GB2312" w:hAnsi="黑体" w:eastAsia="仿宋_GB2312" w:cs="仿宋_GB2312"/>
          <w:sz w:val="32"/>
          <w:szCs w:val="32"/>
          <w:highlight w:val="none"/>
        </w:rPr>
        <w:t>;</w:t>
      </w:r>
      <w:r>
        <w:rPr>
          <w:rFonts w:hint="eastAsia" w:ascii="仿宋_GB2312" w:hAnsi="黑体" w:eastAsia="仿宋_GB2312" w:cs="仿宋_GB2312"/>
          <w:sz w:val="32"/>
          <w:szCs w:val="32"/>
          <w:highlight w:val="none"/>
        </w:rPr>
        <w:t>社会保障和就业支出较上年增加94.65</w:t>
      </w:r>
      <w:r>
        <w:rPr>
          <w:rFonts w:hint="eastAsia" w:ascii="仿宋_GB2312" w:hAnsi="黑体" w:eastAsia="仿宋_GB2312" w:cs="仿宋_GB2312"/>
          <w:sz w:val="32"/>
          <w:szCs w:val="32"/>
          <w:highlight w:val="none"/>
          <w:lang w:eastAsia="zh-CN"/>
        </w:rPr>
        <w:t>万元</w:t>
      </w:r>
      <w:r>
        <w:rPr>
          <w:rFonts w:ascii="仿宋_GB2312" w:hAnsi="黑体" w:eastAsia="仿宋_GB2312" w:cs="仿宋_GB2312"/>
          <w:sz w:val="32"/>
          <w:szCs w:val="32"/>
          <w:highlight w:val="none"/>
        </w:rPr>
        <w:t>，</w:t>
      </w:r>
      <w:r>
        <w:rPr>
          <w:rFonts w:hint="eastAsia" w:ascii="仿宋_GB2312" w:hAnsi="黑体" w:eastAsia="仿宋_GB2312" w:cs="仿宋_GB2312"/>
          <w:sz w:val="32"/>
          <w:szCs w:val="32"/>
          <w:highlight w:val="none"/>
        </w:rPr>
        <w:t>卫生健康支出较上年增加61.79万元，住房保障支出增加65.74万元；政府性基金项目</w:t>
      </w:r>
      <w:r>
        <w:rPr>
          <w:rFonts w:ascii="仿宋_GB2312" w:hAnsi="黑体" w:eastAsia="仿宋_GB2312" w:cs="仿宋_GB2312"/>
          <w:sz w:val="32"/>
          <w:szCs w:val="32"/>
          <w:highlight w:val="none"/>
        </w:rPr>
        <w:t>0万元。</w:t>
      </w:r>
    </w:p>
    <w:p>
      <w:pPr>
        <w:spacing w:line="560" w:lineRule="exact"/>
        <w:ind w:firstLine="640"/>
        <w:jc w:val="left"/>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（二）一般公共预算当年拨款结构情况</w:t>
      </w:r>
    </w:p>
    <w:p>
      <w:pPr>
        <w:widowControl/>
        <w:shd w:val="clear" w:color="auto" w:fill="FFFFFF"/>
        <w:spacing w:line="560" w:lineRule="exact"/>
        <w:ind w:firstLine="800"/>
        <w:jc w:val="left"/>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一般公共服务（类）支出0万元，占0%；外交（类）支出0万元，占0%；教育（类）支出0万元，占0%；社会保障和就业支出605.84万元，占</w:t>
      </w:r>
      <w:r>
        <w:rPr>
          <w:rFonts w:hint="eastAsia" w:ascii="仿宋_GB2312" w:hAnsi="黑体" w:eastAsia="仿宋_GB2312" w:cs="仿宋_GB2312"/>
          <w:sz w:val="32"/>
          <w:szCs w:val="32"/>
          <w:highlight w:val="none"/>
          <w:lang w:val="en-US" w:eastAsia="zh-CN"/>
        </w:rPr>
        <w:t>4.05</w:t>
      </w:r>
      <w:r>
        <w:rPr>
          <w:rFonts w:hint="eastAsia" w:ascii="仿宋_GB2312" w:hAnsi="黑体" w:eastAsia="仿宋_GB2312" w:cs="仿宋_GB2312"/>
          <w:sz w:val="32"/>
          <w:szCs w:val="32"/>
          <w:highlight w:val="none"/>
        </w:rPr>
        <w:t>%；卫生健康支出449.48万元，占</w:t>
      </w:r>
      <w:r>
        <w:rPr>
          <w:rFonts w:hint="eastAsia" w:ascii="仿宋_GB2312" w:hAnsi="黑体" w:eastAsia="仿宋_GB2312" w:cs="仿宋_GB2312"/>
          <w:sz w:val="32"/>
          <w:szCs w:val="32"/>
          <w:highlight w:val="none"/>
          <w:lang w:val="en-US" w:eastAsia="zh-CN"/>
        </w:rPr>
        <w:t>3.01</w:t>
      </w:r>
      <w:r>
        <w:rPr>
          <w:rFonts w:hint="eastAsia" w:ascii="仿宋_GB2312" w:hAnsi="黑体" w:eastAsia="仿宋_GB2312" w:cs="仿宋_GB2312"/>
          <w:sz w:val="32"/>
          <w:szCs w:val="32"/>
          <w:highlight w:val="none"/>
        </w:rPr>
        <w:t>%；住房保障支出314.38万元，占2.1</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%；节能环保支13,579.02万元，占</w:t>
      </w:r>
      <w:r>
        <w:rPr>
          <w:rFonts w:hint="eastAsia" w:ascii="仿宋_GB2312" w:hAnsi="黑体" w:eastAsia="仿宋_GB2312" w:cs="仿宋_GB2312"/>
          <w:sz w:val="32"/>
          <w:szCs w:val="32"/>
          <w:highlight w:val="none"/>
          <w:lang w:val="en-US" w:eastAsia="zh-CN"/>
        </w:rPr>
        <w:t>90.84</w:t>
      </w:r>
      <w:r>
        <w:rPr>
          <w:rFonts w:hint="eastAsia" w:ascii="仿宋_GB2312" w:hAnsi="黑体" w:eastAsia="仿宋_GB2312" w:cs="仿宋_GB2312"/>
          <w:sz w:val="32"/>
          <w:szCs w:val="32"/>
          <w:highlight w:val="none"/>
        </w:rPr>
        <w:t>%。</w:t>
      </w:r>
    </w:p>
    <w:p>
      <w:pPr>
        <w:spacing w:line="560" w:lineRule="exact"/>
        <w:ind w:firstLine="800" w:firstLineChars="250"/>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（三）一般公共预算当年拨款具体使用情况</w:t>
      </w:r>
    </w:p>
    <w:p>
      <w:pPr>
        <w:spacing w:line="560" w:lineRule="exact"/>
        <w:rPr>
          <w:rFonts w:ascii="宋体" w:hAnsi="宋体" w:cs="宋体"/>
          <w:kern w:val="0"/>
          <w:sz w:val="24"/>
          <w:szCs w:val="24"/>
          <w:highlight w:val="yellow"/>
        </w:rPr>
      </w:pPr>
      <w:r>
        <w:rPr>
          <w:rFonts w:hint="eastAsia" w:ascii="仿宋_GB2312" w:hAnsi="黑体" w:eastAsia="仿宋_GB2312" w:cs="仿宋_GB2312"/>
          <w:sz w:val="32"/>
          <w:szCs w:val="32"/>
          <w:highlight w:val="none"/>
        </w:rPr>
        <w:t>1.社会保障和就业支出（类）</w:t>
      </w:r>
      <w:r>
        <w:rPr>
          <w:rFonts w:ascii="仿宋_GB2312" w:hAnsi="黑体" w:eastAsia="仿宋_GB2312" w:cs="仿宋_GB2312"/>
          <w:sz w:val="32"/>
          <w:szCs w:val="32"/>
          <w:highlight w:val="none"/>
        </w:rPr>
        <w:t>行政事业单位养老支出</w:t>
      </w:r>
      <w:r>
        <w:rPr>
          <w:rFonts w:hint="eastAsia" w:ascii="仿宋_GB2312" w:hAnsi="黑体" w:eastAsia="仿宋_GB2312" w:cs="仿宋_GB2312"/>
          <w:sz w:val="32"/>
          <w:szCs w:val="32"/>
          <w:highlight w:val="none"/>
        </w:rPr>
        <w:t>（款）行政单位离退休（项）</w:t>
      </w:r>
      <w:r>
        <w:rPr>
          <w:rFonts w:hint="eastAsia" w:ascii="仿宋_GB2312" w:hAnsi="黑体" w:eastAsia="仿宋_GB2312" w:cs="仿宋_GB2312"/>
          <w:sz w:val="32"/>
          <w:szCs w:val="32"/>
          <w:highlight w:val="none"/>
          <w:lang w:eastAsia="zh-CN"/>
        </w:rPr>
        <w:t>2024</w:t>
      </w:r>
      <w:r>
        <w:rPr>
          <w:rFonts w:hint="eastAsia" w:ascii="仿宋_GB2312" w:hAnsi="黑体" w:eastAsia="仿宋_GB2312" w:cs="仿宋_GB2312"/>
          <w:sz w:val="32"/>
          <w:szCs w:val="32"/>
          <w:highlight w:val="none"/>
        </w:rPr>
        <w:t>年预算数为605.84万元，比上年预算数增加94.65万元；</w:t>
      </w:r>
      <w:r>
        <w:rPr>
          <w:rFonts w:hint="eastAsia" w:ascii="仿宋_GB2312" w:hAnsi="宋体" w:eastAsia="仿宋_GB2312" w:cs="宋体"/>
          <w:kern w:val="0"/>
          <w:sz w:val="32"/>
          <w:szCs w:val="32"/>
          <w:highlight w:val="none"/>
        </w:rPr>
        <w:t>机关事业单位基本养老保险缴费支出（项）</w:t>
      </w:r>
      <w:r>
        <w:rPr>
          <w:rFonts w:hint="eastAsia" w:ascii="仿宋_GB2312" w:hAnsi="宋体" w:eastAsia="仿宋_GB2312" w:cs="宋体"/>
          <w:kern w:val="0"/>
          <w:sz w:val="32"/>
          <w:szCs w:val="32"/>
          <w:highlight w:val="none"/>
          <w:lang w:eastAsia="zh-CN"/>
        </w:rPr>
        <w:t>2024</w:t>
      </w:r>
      <w:r>
        <w:rPr>
          <w:rFonts w:hint="eastAsia" w:ascii="仿宋_GB2312" w:hAnsi="宋体" w:eastAsia="仿宋_GB2312" w:cs="宋体"/>
          <w:kern w:val="0"/>
          <w:sz w:val="32"/>
          <w:szCs w:val="32"/>
          <w:highlight w:val="none"/>
        </w:rPr>
        <w:t>年预算数为353.24万元，比上年预算数增加62.51万元；其他行政事业单位养老支出（项）</w:t>
      </w:r>
      <w:r>
        <w:rPr>
          <w:rFonts w:hint="eastAsia" w:ascii="仿宋_GB2312" w:hAnsi="宋体" w:eastAsia="仿宋_GB2312" w:cs="宋体"/>
          <w:kern w:val="0"/>
          <w:sz w:val="32"/>
          <w:szCs w:val="32"/>
          <w:highlight w:val="none"/>
          <w:lang w:eastAsia="zh-CN"/>
        </w:rPr>
        <w:t>2024</w:t>
      </w:r>
      <w:r>
        <w:rPr>
          <w:rFonts w:hint="eastAsia" w:ascii="仿宋_GB2312" w:hAnsi="宋体" w:eastAsia="仿宋_GB2312" w:cs="宋体"/>
          <w:kern w:val="0"/>
          <w:sz w:val="32"/>
          <w:szCs w:val="32"/>
          <w:highlight w:val="none"/>
        </w:rPr>
        <w:t>年预算数为48.24万元，比上年预算数减少10.26元；主要是养老缴费基数调整。</w:t>
      </w:r>
    </w:p>
    <w:p>
      <w:pPr>
        <w:widowControl/>
        <w:shd w:val="clear" w:color="auto" w:fill="FFFFFF"/>
        <w:spacing w:before="100" w:beforeAutospacing="1" w:after="100" w:afterAutospacing="1"/>
        <w:ind w:firstLine="641"/>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2.卫生健康支出（类）行政事业单位医疗（款）行政单位医疗（项）</w:t>
      </w:r>
      <w:r>
        <w:rPr>
          <w:rFonts w:hint="eastAsia" w:ascii="仿宋_GB2312" w:hAnsi="宋体" w:eastAsia="仿宋_GB2312" w:cs="宋体"/>
          <w:kern w:val="0"/>
          <w:sz w:val="32"/>
          <w:szCs w:val="32"/>
          <w:highlight w:val="none"/>
          <w:lang w:eastAsia="zh-CN"/>
        </w:rPr>
        <w:t>2024</w:t>
      </w:r>
      <w:r>
        <w:rPr>
          <w:rFonts w:hint="eastAsia" w:ascii="仿宋_GB2312" w:hAnsi="宋体" w:eastAsia="仿宋_GB2312" w:cs="宋体"/>
          <w:kern w:val="0"/>
          <w:sz w:val="32"/>
          <w:szCs w:val="32"/>
          <w:highlight w:val="none"/>
        </w:rPr>
        <w:t>年预算数为449.48万元，</w:t>
      </w:r>
      <w:r>
        <w:rPr>
          <w:rFonts w:hint="eastAsia" w:ascii="仿宋_GB2312" w:hAnsi="宋体" w:eastAsia="仿宋_GB2312" w:cs="宋体"/>
          <w:kern w:val="0"/>
          <w:sz w:val="32"/>
          <w:szCs w:val="32"/>
          <w:highlight w:val="none"/>
          <w:lang w:eastAsia="zh-CN"/>
        </w:rPr>
        <w:t>比</w:t>
      </w:r>
      <w:r>
        <w:rPr>
          <w:rFonts w:hint="eastAsia" w:ascii="仿宋_GB2312" w:hAnsi="宋体" w:eastAsia="仿宋_GB2312" w:cs="宋体"/>
          <w:kern w:val="0"/>
          <w:sz w:val="32"/>
          <w:szCs w:val="32"/>
          <w:highlight w:val="none"/>
        </w:rPr>
        <w:t>上年预算数</w:t>
      </w:r>
      <w:r>
        <w:rPr>
          <w:rFonts w:hint="eastAsia" w:ascii="仿宋_GB2312" w:hAnsi="宋体" w:eastAsia="仿宋_GB2312" w:cs="宋体"/>
          <w:kern w:val="0"/>
          <w:sz w:val="32"/>
          <w:szCs w:val="32"/>
          <w:highlight w:val="none"/>
          <w:lang w:eastAsia="zh-CN"/>
        </w:rPr>
        <w:t>增加61.79</w:t>
      </w:r>
      <w:r>
        <w:rPr>
          <w:rFonts w:hint="eastAsia" w:ascii="仿宋_GB2312" w:hAnsi="宋体" w:eastAsia="仿宋_GB2312" w:cs="宋体"/>
          <w:kern w:val="0"/>
          <w:sz w:val="32"/>
          <w:szCs w:val="32"/>
          <w:highlight w:val="none"/>
        </w:rPr>
        <w:t>；事业单位医疗（项）</w:t>
      </w:r>
      <w:r>
        <w:rPr>
          <w:rFonts w:hint="eastAsia" w:ascii="仿宋_GB2312" w:hAnsi="宋体" w:eastAsia="仿宋_GB2312" w:cs="宋体"/>
          <w:kern w:val="0"/>
          <w:sz w:val="32"/>
          <w:szCs w:val="32"/>
          <w:highlight w:val="none"/>
          <w:lang w:eastAsia="zh-CN"/>
        </w:rPr>
        <w:t>2024</w:t>
      </w:r>
      <w:r>
        <w:rPr>
          <w:rFonts w:hint="eastAsia" w:ascii="仿宋_GB2312" w:hAnsi="宋体" w:eastAsia="仿宋_GB2312" w:cs="宋体"/>
          <w:kern w:val="0"/>
          <w:sz w:val="32"/>
          <w:szCs w:val="32"/>
          <w:highlight w:val="none"/>
        </w:rPr>
        <w:t>年预算数为39.22万元，比上年预算数增加3.13万元；公务员医疗补助（项）</w:t>
      </w:r>
      <w:r>
        <w:rPr>
          <w:rFonts w:hint="eastAsia" w:ascii="仿宋_GB2312" w:hAnsi="宋体" w:eastAsia="仿宋_GB2312" w:cs="宋体"/>
          <w:kern w:val="0"/>
          <w:sz w:val="32"/>
          <w:szCs w:val="32"/>
          <w:highlight w:val="none"/>
          <w:lang w:eastAsia="zh-CN"/>
        </w:rPr>
        <w:t>2024</w:t>
      </w:r>
      <w:r>
        <w:rPr>
          <w:rFonts w:hint="eastAsia" w:ascii="仿宋_GB2312" w:hAnsi="宋体" w:eastAsia="仿宋_GB2312" w:cs="宋体"/>
          <w:kern w:val="0"/>
          <w:sz w:val="32"/>
          <w:szCs w:val="32"/>
          <w:highlight w:val="none"/>
        </w:rPr>
        <w:t>年预算201.41万元，比上年预算数增加36.57万元，其他行政事业单位医疗支出（项）</w:t>
      </w:r>
      <w:r>
        <w:rPr>
          <w:rFonts w:hint="eastAsia" w:ascii="仿宋_GB2312" w:hAnsi="宋体" w:eastAsia="仿宋_GB2312" w:cs="宋体"/>
          <w:kern w:val="0"/>
          <w:sz w:val="32"/>
          <w:szCs w:val="32"/>
          <w:highlight w:val="none"/>
          <w:lang w:eastAsia="zh-CN"/>
        </w:rPr>
        <w:t>2024</w:t>
      </w:r>
      <w:r>
        <w:rPr>
          <w:rFonts w:hint="eastAsia" w:ascii="仿宋_GB2312" w:hAnsi="宋体" w:eastAsia="仿宋_GB2312" w:cs="宋体"/>
          <w:kern w:val="0"/>
          <w:sz w:val="32"/>
          <w:szCs w:val="32"/>
          <w:highlight w:val="none"/>
        </w:rPr>
        <w:t>年预算数为74.58万元，比上年预算数</w:t>
      </w:r>
      <w:r>
        <w:rPr>
          <w:rFonts w:hint="eastAsia" w:ascii="仿宋_GB2312" w:hAnsi="宋体" w:eastAsia="仿宋_GB2312" w:cs="宋体"/>
          <w:kern w:val="0"/>
          <w:sz w:val="32"/>
          <w:szCs w:val="32"/>
          <w:highlight w:val="none"/>
          <w:lang w:eastAsia="zh-CN"/>
        </w:rPr>
        <w:t>增加</w:t>
      </w:r>
      <w:r>
        <w:rPr>
          <w:rFonts w:hint="eastAsia" w:ascii="仿宋_GB2312" w:hAnsi="宋体" w:eastAsia="仿宋_GB2312" w:cs="宋体"/>
          <w:kern w:val="0"/>
          <w:sz w:val="32"/>
          <w:szCs w:val="32"/>
          <w:highlight w:val="none"/>
        </w:rPr>
        <w:t>15.32万元。</w:t>
      </w:r>
    </w:p>
    <w:p>
      <w:pPr>
        <w:widowControl/>
        <w:shd w:val="clear" w:color="auto" w:fill="FFFFFF"/>
        <w:spacing w:before="100" w:beforeAutospacing="1" w:after="100" w:afterAutospacing="1"/>
        <w:ind w:firstLine="641"/>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3.节能环保支出（类）环境保护管理事务（款）行政运行（项）</w:t>
      </w:r>
      <w:r>
        <w:rPr>
          <w:rFonts w:hint="eastAsia" w:ascii="仿宋_GB2312" w:hAnsi="宋体" w:eastAsia="仿宋_GB2312" w:cs="宋体"/>
          <w:kern w:val="0"/>
          <w:sz w:val="32"/>
          <w:szCs w:val="32"/>
          <w:highlight w:val="none"/>
          <w:lang w:eastAsia="zh-CN"/>
        </w:rPr>
        <w:t>2024</w:t>
      </w:r>
      <w:r>
        <w:rPr>
          <w:rFonts w:hint="eastAsia" w:ascii="仿宋_GB2312" w:hAnsi="宋体" w:eastAsia="仿宋_GB2312" w:cs="宋体"/>
          <w:kern w:val="0"/>
          <w:sz w:val="32"/>
          <w:szCs w:val="32"/>
          <w:highlight w:val="none"/>
        </w:rPr>
        <w:t>年预算数为2495.63万元，比上年预算数增加384.66万元；一般行政管理事务（项）</w:t>
      </w:r>
      <w:r>
        <w:rPr>
          <w:rFonts w:hint="eastAsia" w:ascii="仿宋_GB2312" w:hAnsi="宋体" w:eastAsia="仿宋_GB2312" w:cs="宋体"/>
          <w:kern w:val="0"/>
          <w:sz w:val="32"/>
          <w:szCs w:val="32"/>
          <w:highlight w:val="none"/>
          <w:lang w:eastAsia="zh-CN"/>
        </w:rPr>
        <w:t>2024</w:t>
      </w:r>
      <w:r>
        <w:rPr>
          <w:rFonts w:hint="eastAsia" w:ascii="仿宋_GB2312" w:hAnsi="宋体" w:eastAsia="仿宋_GB2312" w:cs="宋体"/>
          <w:kern w:val="0"/>
          <w:sz w:val="32"/>
          <w:szCs w:val="32"/>
          <w:highlight w:val="none"/>
        </w:rPr>
        <w:t>年预算数为3990.78万元，比上年预算数增加1900.78万元，主要是经常性项目、一次性项目预算大幅增加。其他环境保护管理事务支出（项）</w:t>
      </w:r>
      <w:r>
        <w:rPr>
          <w:rFonts w:hint="eastAsia" w:ascii="仿宋_GB2312" w:hAnsi="宋体" w:eastAsia="仿宋_GB2312" w:cs="宋体"/>
          <w:kern w:val="0"/>
          <w:sz w:val="32"/>
          <w:szCs w:val="32"/>
          <w:highlight w:val="none"/>
          <w:lang w:eastAsia="zh-CN"/>
        </w:rPr>
        <w:t>2024</w:t>
      </w:r>
      <w:r>
        <w:rPr>
          <w:rFonts w:hint="eastAsia" w:ascii="仿宋_GB2312" w:hAnsi="宋体" w:eastAsia="仿宋_GB2312" w:cs="宋体"/>
          <w:kern w:val="0"/>
          <w:sz w:val="32"/>
          <w:szCs w:val="32"/>
          <w:highlight w:val="none"/>
        </w:rPr>
        <w:t>年预算数为901.68万元，比上年预算数增加577.98万元，主要是增加工作任务。环境监测与监察（款）其他环境监测与监察支出（项）</w:t>
      </w:r>
      <w:r>
        <w:rPr>
          <w:rFonts w:hint="eastAsia" w:ascii="仿宋_GB2312" w:hAnsi="宋体" w:eastAsia="仿宋_GB2312" w:cs="宋体"/>
          <w:kern w:val="0"/>
          <w:sz w:val="32"/>
          <w:szCs w:val="32"/>
          <w:highlight w:val="none"/>
          <w:lang w:eastAsia="zh-CN"/>
        </w:rPr>
        <w:t>2024</w:t>
      </w:r>
      <w:r>
        <w:rPr>
          <w:rFonts w:hint="eastAsia" w:ascii="仿宋_GB2312" w:hAnsi="宋体" w:eastAsia="仿宋_GB2312" w:cs="宋体"/>
          <w:kern w:val="0"/>
          <w:sz w:val="32"/>
          <w:szCs w:val="32"/>
          <w:highlight w:val="none"/>
        </w:rPr>
        <w:t>年预算数为1090.42万元，比上年预算数增加437.02万元，主要是人员工资福利及社保经费增加。农村环境整治资金</w:t>
      </w:r>
      <w:r>
        <w:rPr>
          <w:rFonts w:hint="eastAsia" w:ascii="仿宋_GB2312" w:hAnsi="宋体" w:eastAsia="仿宋_GB2312" w:cs="宋体"/>
          <w:kern w:val="0"/>
          <w:sz w:val="32"/>
          <w:szCs w:val="32"/>
          <w:highlight w:val="none"/>
          <w:lang w:eastAsia="zh-CN"/>
        </w:rPr>
        <w:t>（农村黑臭水体治理）2024</w:t>
      </w:r>
      <w:r>
        <w:rPr>
          <w:rFonts w:hint="eastAsia" w:ascii="仿宋_GB2312" w:hAnsi="宋体" w:eastAsia="仿宋_GB2312" w:cs="宋体"/>
          <w:kern w:val="0"/>
          <w:sz w:val="32"/>
          <w:szCs w:val="32"/>
          <w:highlight w:val="none"/>
        </w:rPr>
        <w:t>年预算数为</w:t>
      </w:r>
      <w:r>
        <w:rPr>
          <w:rFonts w:hint="eastAsia" w:ascii="仿宋_GB2312" w:hAnsi="宋体" w:eastAsia="仿宋_GB2312" w:cs="宋体"/>
          <w:kern w:val="0"/>
          <w:sz w:val="32"/>
          <w:szCs w:val="32"/>
          <w:highlight w:val="none"/>
          <w:lang w:val="en-US" w:eastAsia="zh-CN"/>
        </w:rPr>
        <w:t>4500</w:t>
      </w:r>
      <w:r>
        <w:rPr>
          <w:rFonts w:hint="eastAsia"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lang w:eastAsia="zh-CN"/>
        </w:rPr>
        <w:t>其中</w:t>
      </w:r>
      <w:r>
        <w:rPr>
          <w:rFonts w:hint="eastAsia" w:ascii="仿宋_GB2312" w:hAnsi="宋体" w:eastAsia="仿宋_GB2312" w:cs="宋体"/>
          <w:kern w:val="0"/>
          <w:sz w:val="32"/>
          <w:szCs w:val="32"/>
          <w:highlight w:val="none"/>
          <w:lang w:val="en-US" w:eastAsia="zh-CN"/>
        </w:rPr>
        <w:t>3500万元为上年结转结余</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比上年预算增加</w:t>
      </w:r>
      <w:r>
        <w:rPr>
          <w:rFonts w:hint="eastAsia" w:ascii="仿宋_GB2312" w:hAnsi="宋体" w:eastAsia="仿宋_GB2312" w:cs="宋体"/>
          <w:kern w:val="0"/>
          <w:sz w:val="32"/>
          <w:szCs w:val="32"/>
          <w:highlight w:val="none"/>
          <w:lang w:val="en-US" w:eastAsia="zh-CN"/>
        </w:rPr>
        <w:t>1000万元；老旧柴油车淘汰财政补贴2024年</w:t>
      </w:r>
      <w:r>
        <w:rPr>
          <w:rFonts w:hint="eastAsia" w:ascii="仿宋_GB2312" w:hAnsi="宋体" w:eastAsia="仿宋_GB2312" w:cs="宋体"/>
          <w:kern w:val="0"/>
          <w:sz w:val="32"/>
          <w:szCs w:val="32"/>
          <w:highlight w:val="none"/>
        </w:rPr>
        <w:t>预算数为</w:t>
      </w:r>
      <w:r>
        <w:rPr>
          <w:rFonts w:hint="eastAsia" w:ascii="仿宋_GB2312" w:hAnsi="宋体" w:eastAsia="仿宋_GB2312" w:cs="宋体"/>
          <w:kern w:val="0"/>
          <w:sz w:val="32"/>
          <w:szCs w:val="32"/>
          <w:highlight w:val="none"/>
          <w:lang w:val="en-US" w:eastAsia="zh-CN"/>
        </w:rPr>
        <w:t>1000万元，与去年持平。</w:t>
      </w:r>
      <w:r>
        <w:rPr>
          <w:rFonts w:hint="eastAsia" w:ascii="仿宋_GB2312" w:hAnsi="宋体" w:eastAsia="仿宋_GB2312" w:cs="宋体"/>
          <w:kern w:val="0"/>
          <w:sz w:val="32"/>
          <w:szCs w:val="32"/>
          <w:highlight w:val="none"/>
        </w:rPr>
        <w:t>能源管理事务（款）事业运行（项）</w:t>
      </w:r>
      <w:r>
        <w:rPr>
          <w:rFonts w:hint="eastAsia" w:ascii="仿宋_GB2312" w:hAnsi="宋体" w:eastAsia="仿宋_GB2312" w:cs="宋体"/>
          <w:kern w:val="0"/>
          <w:sz w:val="32"/>
          <w:szCs w:val="32"/>
          <w:highlight w:val="none"/>
          <w:lang w:eastAsia="zh-CN"/>
        </w:rPr>
        <w:t>2024</w:t>
      </w:r>
      <w:r>
        <w:rPr>
          <w:rFonts w:hint="eastAsia" w:ascii="仿宋_GB2312" w:hAnsi="宋体" w:eastAsia="仿宋_GB2312" w:cs="宋体"/>
          <w:kern w:val="0"/>
          <w:sz w:val="32"/>
          <w:szCs w:val="32"/>
          <w:highlight w:val="none"/>
        </w:rPr>
        <w:t>年预算数691.81万元，比上年预算数</w:t>
      </w:r>
      <w:r>
        <w:rPr>
          <w:rFonts w:hint="eastAsia" w:ascii="仿宋_GB2312" w:hAnsi="宋体" w:eastAsia="仿宋_GB2312" w:cs="宋体"/>
          <w:kern w:val="0"/>
          <w:sz w:val="32"/>
          <w:szCs w:val="32"/>
          <w:highlight w:val="none"/>
          <w:lang w:eastAsia="zh-CN"/>
        </w:rPr>
        <w:t>减少81.82</w:t>
      </w:r>
      <w:r>
        <w:rPr>
          <w:rFonts w:hint="eastAsia" w:ascii="仿宋_GB2312" w:hAnsi="宋体" w:eastAsia="仿宋_GB2312" w:cs="宋体"/>
          <w:kern w:val="0"/>
          <w:sz w:val="32"/>
          <w:szCs w:val="32"/>
          <w:highlight w:val="none"/>
        </w:rPr>
        <w:t>万元，主要是工作任务</w:t>
      </w:r>
      <w:r>
        <w:rPr>
          <w:rFonts w:hint="eastAsia" w:ascii="仿宋_GB2312" w:hAnsi="宋体" w:eastAsia="仿宋_GB2312" w:cs="宋体"/>
          <w:kern w:val="0"/>
          <w:sz w:val="32"/>
          <w:szCs w:val="32"/>
          <w:highlight w:val="none"/>
          <w:lang w:eastAsia="zh-CN"/>
        </w:rPr>
        <w:t>减少</w:t>
      </w:r>
      <w:r>
        <w:rPr>
          <w:rFonts w:hint="eastAsia" w:ascii="仿宋_GB2312" w:hAnsi="宋体" w:eastAsia="仿宋_GB2312" w:cs="宋体"/>
          <w:kern w:val="0"/>
          <w:sz w:val="32"/>
          <w:szCs w:val="32"/>
          <w:highlight w:val="none"/>
        </w:rPr>
        <w:t>。</w:t>
      </w:r>
    </w:p>
    <w:p>
      <w:pPr>
        <w:widowControl/>
        <w:shd w:val="clear" w:color="auto" w:fill="FFFFFF"/>
        <w:spacing w:before="100" w:beforeAutospacing="1" w:after="100" w:afterAutospacing="1"/>
        <w:ind w:firstLine="641"/>
        <w:jc w:val="left"/>
        <w:rPr>
          <w:rFonts w:ascii="仿宋_GB2312" w:hAnsi="宋体" w:eastAsia="仿宋_GB2312" w:cs="宋体"/>
          <w:kern w:val="0"/>
          <w:sz w:val="32"/>
          <w:szCs w:val="32"/>
        </w:rPr>
      </w:pPr>
      <w:r>
        <w:rPr>
          <w:rFonts w:hint="eastAsia" w:ascii="仿宋_GB2312" w:hAnsi="宋体" w:eastAsia="仿宋_GB2312" w:cs="宋体"/>
          <w:kern w:val="0"/>
          <w:sz w:val="32"/>
          <w:szCs w:val="32"/>
        </w:rPr>
        <w:t>4.住房保障支出（类）住房改革支出（款）住房公积金（项）</w:t>
      </w:r>
      <w:r>
        <w:rPr>
          <w:rFonts w:hint="eastAsia" w:ascii="仿宋_GB2312" w:hAnsi="宋体" w:eastAsia="仿宋_GB2312" w:cs="宋体"/>
          <w:kern w:val="0"/>
          <w:sz w:val="32"/>
          <w:szCs w:val="32"/>
          <w:lang w:eastAsia="zh-CN"/>
        </w:rPr>
        <w:t>2024</w:t>
      </w:r>
      <w:r>
        <w:rPr>
          <w:rFonts w:hint="eastAsia" w:ascii="仿宋_GB2312" w:hAnsi="宋体" w:eastAsia="仿宋_GB2312" w:cs="宋体"/>
          <w:kern w:val="0"/>
          <w:sz w:val="32"/>
          <w:szCs w:val="32"/>
        </w:rPr>
        <w:t>年预算数为314.38万元，比上年预算数增加65.74万元。</w:t>
      </w:r>
    </w:p>
    <w:p>
      <w:pPr>
        <w:ind w:firstLine="640"/>
        <w:rPr>
          <w:rFonts w:ascii="黑体" w:hAnsi="黑体" w:eastAsia="黑体"/>
          <w:sz w:val="32"/>
          <w:szCs w:val="32"/>
        </w:rPr>
      </w:pPr>
      <w:r>
        <w:rPr>
          <w:rFonts w:hint="eastAsia" w:ascii="黑体" w:hAnsi="黑体" w:eastAsia="黑体"/>
          <w:sz w:val="32"/>
          <w:szCs w:val="32"/>
        </w:rPr>
        <w:t>三、关于海口市生态环境局（部门）</w:t>
      </w:r>
      <w:r>
        <w:rPr>
          <w:rFonts w:hint="eastAsia" w:ascii="黑体" w:hAnsi="黑体" w:eastAsia="黑体"/>
          <w:sz w:val="32"/>
          <w:szCs w:val="32"/>
          <w:lang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海口市生态环境局（部门）</w:t>
      </w:r>
      <w:r>
        <w:rPr>
          <w:rFonts w:hint="eastAsia" w:ascii="仿宋_GB2312" w:hAnsi="黑体" w:eastAsia="仿宋_GB2312"/>
          <w:sz w:val="32"/>
          <w:szCs w:val="32"/>
          <w:lang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14948.71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4118.16</w:t>
      </w:r>
      <w:r>
        <w:rPr>
          <w:rFonts w:hint="eastAsia" w:ascii="仿宋_GB2312" w:hAnsi="黑体" w:eastAsia="仿宋_GB2312"/>
          <w:sz w:val="32"/>
          <w:szCs w:val="32"/>
        </w:rPr>
        <w:t>万元，主要包括：基本工资、津贴补贴、奖金、社会保障缴费、离退休费、</w:t>
      </w:r>
      <w:r>
        <w:rPr>
          <w:rFonts w:hint="eastAsia" w:ascii="仿宋_GB2312" w:hAnsi="宋体" w:eastAsia="仿宋_GB2312" w:cs="宋体"/>
          <w:kern w:val="0"/>
          <w:sz w:val="32"/>
          <w:szCs w:val="32"/>
        </w:rPr>
        <w:t>住房公积金、医疗费、对个人各家庭的补助。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438.99</w:t>
      </w:r>
      <w:r>
        <w:rPr>
          <w:rFonts w:hint="eastAsia" w:ascii="仿宋_GB2312" w:hAnsi="黑体" w:eastAsia="仿宋_GB2312"/>
          <w:sz w:val="32"/>
          <w:szCs w:val="32"/>
        </w:rPr>
        <w:t>万元，主要包括：</w:t>
      </w:r>
      <w:r>
        <w:rPr>
          <w:rFonts w:hint="eastAsia" w:ascii="仿宋_GB2312" w:hAnsi="宋体" w:eastAsia="仿宋_GB2312" w:cs="宋体"/>
          <w:kern w:val="0"/>
          <w:sz w:val="32"/>
          <w:szCs w:val="32"/>
        </w:rPr>
        <w:t>办公费、咨询费、手续费、水费、电费、邮电费、物业管理费、差旅费、维修（护）费、会议费、培训费、工会经费、公车运行维护费、其他交通费、其他商品服务支出。</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四、</w:t>
      </w:r>
      <w:r>
        <w:rPr>
          <w:rFonts w:hint="eastAsia" w:ascii="黑体" w:hAnsi="黑体" w:eastAsia="黑体"/>
          <w:sz w:val="32"/>
          <w:szCs w:val="32"/>
          <w:highlight w:val="none"/>
        </w:rPr>
        <w:t>海口市生态环境局（部门）</w:t>
      </w:r>
      <w:r>
        <w:rPr>
          <w:rFonts w:hint="eastAsia" w:ascii="黑体" w:hAnsi="黑体" w:eastAsia="黑体"/>
          <w:sz w:val="32"/>
          <w:szCs w:val="32"/>
          <w:highlight w:val="none"/>
          <w:lang w:eastAsia="zh-CN"/>
        </w:rPr>
        <w:t>2024</w:t>
      </w:r>
      <w:r>
        <w:rPr>
          <w:rFonts w:hint="eastAsia" w:ascii="黑体" w:hAnsi="黑体" w:eastAsia="黑体"/>
          <w:sz w:val="32"/>
          <w:szCs w:val="32"/>
          <w:highlight w:val="none"/>
        </w:rPr>
        <w:t>年</w:t>
      </w:r>
      <w:r>
        <w:rPr>
          <w:rFonts w:ascii="黑体" w:hAnsi="黑体" w:eastAsia="黑体" w:cs="Times New Roman"/>
          <w:sz w:val="32"/>
          <w:highlight w:val="none"/>
          <w:shd w:val="clear" w:color="auto" w:fill="FFFFFF"/>
        </w:rPr>
        <w:t>“三公”经费预算情况</w:t>
      </w:r>
      <w:r>
        <w:rPr>
          <w:rFonts w:hint="eastAsia" w:ascii="黑体" w:hAnsi="黑体" w:eastAsia="黑体" w:cs="Times New Roman"/>
          <w:sz w:val="32"/>
          <w:highlight w:val="none"/>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（一）海口市生态环境局（部门）</w:t>
      </w:r>
      <w:r>
        <w:rPr>
          <w:rFonts w:hint="eastAsia" w:ascii="仿宋_GB2312" w:hAnsi="黑体" w:eastAsia="仿宋_GB2312"/>
          <w:sz w:val="32"/>
          <w:szCs w:val="32"/>
          <w:lang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50.47</w:t>
      </w:r>
      <w:r>
        <w:rPr>
          <w:rFonts w:hint="eastAsia" w:ascii="仿宋_GB2312" w:hAnsi="黑体" w:eastAsia="仿宋_GB2312"/>
          <w:sz w:val="32"/>
          <w:szCs w:val="32"/>
        </w:rPr>
        <w:t>万元，其中：</w:t>
      </w:r>
    </w:p>
    <w:p>
      <w:pPr>
        <w:ind w:firstLine="630"/>
        <w:rPr>
          <w:rFonts w:hint="default"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1.50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比</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增加</w:t>
      </w:r>
      <w:r>
        <w:rPr>
          <w:rFonts w:hint="eastAsia" w:ascii="仿宋_GB2312" w:hAnsi="黑体" w:eastAsia="仿宋_GB2312" w:cs="仿宋_GB2312"/>
          <w:sz w:val="32"/>
          <w:szCs w:val="32"/>
        </w:rPr>
        <w:t>1.50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46.90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46.90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公务接待费2.07</w:t>
      </w:r>
      <w:r>
        <w:rPr>
          <w:rFonts w:hint="eastAsia" w:ascii="Times New Roman" w:hAnsi="Times New Roman" w:eastAsia="仿宋_GB2312" w:cs="Times New Roman"/>
          <w:sz w:val="32"/>
          <w:shd w:val="clear" w:color="auto" w:fill="FFFFFF"/>
          <w:lang w:eastAsia="zh-CN"/>
        </w:rPr>
        <w:t>万元，较上年减少0.23万元。</w:t>
      </w:r>
      <w:r>
        <w:rPr>
          <w:rFonts w:hint="eastAsia" w:ascii="Times New Roman" w:hAnsi="Times New Roman" w:eastAsia="仿宋_GB2312" w:cs="Times New Roman"/>
          <w:sz w:val="32"/>
          <w:lang w:eastAsia="zh-CN"/>
        </w:rPr>
        <w:t>减少</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为按要求逐年压件</w:t>
      </w:r>
      <w:r>
        <w:rPr>
          <w:rFonts w:hint="eastAsia" w:ascii="Times New Roman" w:hAnsi="Times New Roman" w:eastAsia="仿宋_GB2312" w:cs="Times New Roman"/>
          <w:sz w:val="32"/>
          <w:shd w:val="clear" w:color="auto" w:fill="FFFFFF"/>
          <w:lang w:val="en-US" w:eastAsia="zh-CN"/>
        </w:rPr>
        <w:t>10%。</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（二）海口市生态环境局（部门）</w:t>
      </w:r>
      <w:r>
        <w:rPr>
          <w:rFonts w:hint="eastAsia" w:ascii="仿宋_GB2312" w:hAnsi="黑体" w:eastAsia="仿宋_GB2312"/>
          <w:sz w:val="32"/>
          <w:szCs w:val="32"/>
          <w:lang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海口市生态环境局（部门）</w:t>
      </w:r>
      <w:r>
        <w:rPr>
          <w:rFonts w:hint="eastAsia" w:ascii="黑体" w:hAnsi="黑体" w:eastAsia="黑体"/>
          <w:sz w:val="32"/>
          <w:szCs w:val="32"/>
          <w:lang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海口市生态环境局（部门）</w:t>
      </w:r>
      <w:r>
        <w:rPr>
          <w:rFonts w:hint="eastAsia" w:ascii="仿宋_GB2312" w:hAnsi="黑体" w:eastAsia="仿宋_GB2312"/>
          <w:sz w:val="32"/>
          <w:szCs w:val="32"/>
          <w:lang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1.科学技术支出（类）核电站乏燃料处理处置基金支出（款）乏燃料运输（项）0</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科学技术支出（类）核电站乏燃料处理处置基金支出（款）乏燃料离堆贮存（项）0</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海口市生态环境局（部门）</w:t>
      </w:r>
      <w:r>
        <w:rPr>
          <w:rFonts w:hint="eastAsia" w:ascii="黑体" w:hAnsi="黑体" w:eastAsia="黑体"/>
          <w:sz w:val="32"/>
          <w:szCs w:val="32"/>
          <w:lang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海口市生态环境局（部门）</w:t>
      </w:r>
      <w:r>
        <w:rPr>
          <w:rFonts w:hint="eastAsia" w:ascii="仿宋_GB2312" w:hAnsi="黑体" w:eastAsia="仿宋_GB2312" w:cs="仿宋_GB2312"/>
          <w:sz w:val="32"/>
          <w:szCs w:val="32"/>
        </w:rPr>
        <w:t>所有收入和支出均纳入部门预算管理。收入包括：一般公共预算收入、政府性基金收入、其他财政资金收入、上级补助收入、事业收入，上年结转结余</w:t>
      </w:r>
      <w:r>
        <w:rPr>
          <w:rFonts w:hint="eastAsia" w:ascii="仿宋_GB2312" w:hAnsi="黑体" w:eastAsia="仿宋_GB2312"/>
          <w:sz w:val="32"/>
          <w:szCs w:val="32"/>
        </w:rPr>
        <w:t>；支出包括：一般公共服务支出、外交支出、国防支出、公共安全支出、教育支出、节能环保支出。海口市生态环境局（部门）</w:t>
      </w:r>
      <w:r>
        <w:rPr>
          <w:rFonts w:hint="eastAsia" w:ascii="仿宋_GB2312" w:hAnsi="黑体" w:eastAsia="仿宋_GB2312"/>
          <w:sz w:val="32"/>
          <w:szCs w:val="32"/>
          <w:lang w:eastAsia="zh-CN"/>
        </w:rPr>
        <w:t>2024</w:t>
      </w:r>
      <w:r>
        <w:rPr>
          <w:rFonts w:hint="eastAsia" w:ascii="仿宋_GB2312" w:hAnsi="黑体" w:eastAsia="仿宋_GB2312"/>
          <w:sz w:val="32"/>
          <w:szCs w:val="32"/>
        </w:rPr>
        <w:t>年收支总预算</w:t>
      </w:r>
      <w:r>
        <w:rPr>
          <w:rFonts w:ascii="仿宋_GB2312" w:hAnsi="黑体" w:eastAsia="仿宋_GB2312" w:cs="仿宋_GB2312"/>
          <w:sz w:val="32"/>
          <w:szCs w:val="32"/>
        </w:rPr>
        <w:t>7124.06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海口市生态环境局（部门）</w:t>
      </w:r>
      <w:r>
        <w:rPr>
          <w:rFonts w:hint="eastAsia" w:ascii="黑体" w:hAnsi="黑体" w:eastAsia="黑体"/>
          <w:sz w:val="32"/>
          <w:szCs w:val="32"/>
          <w:lang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rPr>
        <w:t>海口市生态环境局（部门）</w:t>
      </w:r>
      <w:r>
        <w:rPr>
          <w:rFonts w:hint="eastAsia" w:ascii="仿宋_GB2312" w:hAnsi="黑体" w:eastAsia="仿宋_GB2312"/>
          <w:sz w:val="32"/>
          <w:szCs w:val="32"/>
          <w:lang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15041.92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3581.81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23.81</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11460.11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76.19</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增加4734.69</w:t>
      </w:r>
      <w:r>
        <w:rPr>
          <w:rFonts w:hint="eastAsia" w:ascii="仿宋_GB2312" w:hAnsi="黑体" w:eastAsia="仿宋_GB2312"/>
          <w:sz w:val="32"/>
          <w:szCs w:val="32"/>
        </w:rPr>
        <w:t>万元，主要是</w:t>
      </w:r>
      <w:r>
        <w:rPr>
          <w:rFonts w:hint="eastAsia" w:ascii="仿宋_GB2312" w:hAnsi="黑体" w:eastAsia="仿宋_GB2312" w:cs="仿宋_GB2312"/>
          <w:sz w:val="32"/>
          <w:szCs w:val="32"/>
        </w:rPr>
        <w:t>本年工作任务较上年增加</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海口市生态环境局（部门）</w:t>
      </w:r>
      <w:r>
        <w:rPr>
          <w:rFonts w:hint="eastAsia" w:ascii="黑体" w:hAnsi="黑体" w:eastAsia="黑体"/>
          <w:sz w:val="32"/>
          <w:szCs w:val="32"/>
          <w:lang w:eastAsia="zh-CN"/>
        </w:rPr>
        <w:t>2024</w:t>
      </w:r>
      <w:r>
        <w:rPr>
          <w:rFonts w:hint="eastAsia" w:ascii="黑体" w:hAnsi="黑体" w:eastAsia="黑体"/>
          <w:sz w:val="32"/>
          <w:szCs w:val="32"/>
        </w:rPr>
        <w:t>年一般公共</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海口市生态环境局（部门）</w:t>
      </w:r>
      <w:r>
        <w:rPr>
          <w:rFonts w:hint="eastAsia" w:ascii="仿宋_GB2312" w:hAnsi="黑体" w:eastAsia="仿宋_GB2312" w:cs="仿宋_GB2312"/>
          <w:sz w:val="32"/>
          <w:szCs w:val="32"/>
          <w:highlight w:val="none"/>
          <w:lang w:eastAsia="zh-CN"/>
        </w:rPr>
        <w:t>2024</w:t>
      </w:r>
      <w:r>
        <w:rPr>
          <w:rFonts w:hint="eastAsia" w:ascii="仿宋_GB2312" w:hAnsi="黑体" w:eastAsia="仿宋_GB2312"/>
          <w:sz w:val="32"/>
          <w:szCs w:val="32"/>
          <w:highlight w:val="none"/>
        </w:rPr>
        <w:t>年一般公共支出预算</w:t>
      </w:r>
      <w:r>
        <w:rPr>
          <w:rFonts w:hint="eastAsia" w:ascii="仿宋_GB2312" w:hAnsi="黑体" w:eastAsia="仿宋_GB2312" w:cs="仿宋_GB2312"/>
          <w:sz w:val="32"/>
          <w:szCs w:val="32"/>
          <w:highlight w:val="none"/>
        </w:rPr>
        <w:t>14948.71</w:t>
      </w:r>
      <w:r>
        <w:rPr>
          <w:rFonts w:hint="eastAsia" w:ascii="仿宋_GB2312" w:hAnsi="黑体" w:eastAsia="仿宋_GB2312"/>
          <w:sz w:val="32"/>
          <w:szCs w:val="32"/>
          <w:highlight w:val="none"/>
        </w:rPr>
        <w:t>万元，其中：基本支出</w:t>
      </w:r>
      <w:r>
        <w:rPr>
          <w:rFonts w:hint="eastAsia" w:ascii="仿宋_GB2312" w:hAnsi="黑体" w:eastAsia="仿宋_GB2312" w:cs="仿宋_GB2312"/>
          <w:sz w:val="32"/>
          <w:szCs w:val="32"/>
          <w:highlight w:val="none"/>
          <w:lang w:val="en-US" w:eastAsia="zh-CN"/>
        </w:rPr>
        <w:t>4557.14</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30.49</w:t>
      </w:r>
      <w:r>
        <w:rPr>
          <w:rFonts w:hint="eastAsia" w:ascii="仿宋_GB2312" w:hAnsi="黑体" w:eastAsia="仿宋_GB2312"/>
          <w:sz w:val="32"/>
          <w:szCs w:val="32"/>
          <w:highlight w:val="none"/>
        </w:rPr>
        <w:t>%；项目支出</w:t>
      </w:r>
      <w:r>
        <w:rPr>
          <w:rFonts w:hint="eastAsia" w:ascii="仿宋_GB2312" w:hAnsi="黑体" w:eastAsia="仿宋_GB2312" w:cs="仿宋_GB2312"/>
          <w:sz w:val="32"/>
          <w:szCs w:val="32"/>
          <w:highlight w:val="none"/>
        </w:rPr>
        <w:t>10391.57</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69.51</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增加5224.88</w:t>
      </w:r>
      <w:r>
        <w:rPr>
          <w:rFonts w:hint="eastAsia" w:ascii="仿宋_GB2312" w:hAnsi="黑体" w:eastAsia="仿宋_GB2312"/>
          <w:sz w:val="32"/>
          <w:szCs w:val="32"/>
          <w:highlight w:val="none"/>
        </w:rPr>
        <w:t>万元，主要是增加工作任务。</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highlight w:val="none"/>
        </w:rPr>
      </w:pPr>
      <w:r>
        <w:rPr>
          <w:rFonts w:hint="eastAsia" w:ascii="楷体" w:hAnsi="楷体" w:eastAsia="楷体"/>
          <w:sz w:val="32"/>
          <w:szCs w:val="32"/>
        </w:rPr>
        <w:t>（一）</w:t>
      </w:r>
      <w:r>
        <w:rPr>
          <w:rFonts w:hint="eastAsia" w:ascii="楷体" w:hAnsi="楷体" w:eastAsia="楷体"/>
          <w:sz w:val="32"/>
          <w:szCs w:val="32"/>
          <w:highlight w:val="none"/>
        </w:rPr>
        <w:t>机关运行经费</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年海口市生态环境局（部门）</w:t>
      </w:r>
      <w:r>
        <w:rPr>
          <w:rFonts w:hint="eastAsia" w:ascii="仿宋_GB2312" w:hAnsi="宋体" w:eastAsia="仿宋_GB2312" w:cs="宋体"/>
          <w:color w:val="000000"/>
          <w:kern w:val="0"/>
          <w:sz w:val="32"/>
          <w:szCs w:val="32"/>
        </w:rPr>
        <w:t>本级、海口市环境监测站、海口市环境信息和宣教管理中心、海口市湾长事务中心、海口市海洋环境监测中心、海口市生态环境局龙华分局海口市生态环境局秀英分局、海口市生态环境局美兰分局、海口市生态环境局琼山分局等的机关</w:t>
      </w:r>
      <w:r>
        <w:rPr>
          <w:rFonts w:hint="eastAsia" w:ascii="仿宋_GB2312" w:hAnsi="宋体" w:eastAsia="仿宋_GB2312" w:cs="宋体"/>
          <w:color w:val="000000"/>
          <w:kern w:val="0"/>
          <w:sz w:val="32"/>
          <w:szCs w:val="32"/>
          <w:lang w:eastAsia="zh-CN"/>
        </w:rPr>
        <w:t>事业单位</w:t>
      </w:r>
      <w:r>
        <w:rPr>
          <w:rFonts w:hint="eastAsia" w:ascii="仿宋_GB2312" w:hAnsi="宋体" w:eastAsia="仿宋_GB2312" w:cs="宋体"/>
          <w:color w:val="000000"/>
          <w:kern w:val="0"/>
          <w:sz w:val="32"/>
          <w:szCs w:val="32"/>
        </w:rPr>
        <w:t>运行经费预算3187.44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年海口市生态环境局（部门）</w:t>
      </w:r>
      <w:r>
        <w:rPr>
          <w:rFonts w:hint="eastAsia" w:ascii="仿宋_GB2312" w:hAnsi="黑体" w:eastAsia="仿宋_GB2312" w:cs="仿宋_GB2312"/>
          <w:sz w:val="32"/>
          <w:szCs w:val="32"/>
        </w:rPr>
        <w:t>政府采购预算总额2176.6</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54.78</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2121.82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截至2021</w:t>
      </w:r>
      <w:r>
        <w:rPr>
          <w:rFonts w:hint="eastAsia" w:ascii="仿宋_GB2312" w:hAnsi="黑体" w:eastAsia="仿宋_GB2312"/>
          <w:sz w:val="32"/>
          <w:szCs w:val="32"/>
          <w:highlight w:val="none"/>
        </w:rPr>
        <w:t>年12月31日，海口市生态环境局（部门）</w:t>
      </w:r>
      <w:r>
        <w:rPr>
          <w:rFonts w:hint="eastAsia" w:ascii="仿宋_GB2312" w:hAnsi="黑体" w:eastAsia="仿宋_GB2312" w:cs="仿宋_GB2312"/>
          <w:sz w:val="32"/>
          <w:szCs w:val="32"/>
          <w:highlight w:val="none"/>
        </w:rPr>
        <w:t>本级及下属各预算单位共有车辆</w:t>
      </w:r>
      <w:r>
        <w:rPr>
          <w:rFonts w:hint="eastAsia" w:ascii="仿宋_GB2312" w:hAnsi="黑体" w:eastAsia="仿宋_GB2312" w:cs="仿宋_GB2312"/>
          <w:sz w:val="32"/>
          <w:szCs w:val="32"/>
          <w:highlight w:val="none"/>
          <w:lang w:val="en-US" w:eastAsia="zh-CN"/>
        </w:rPr>
        <w:t>20</w:t>
      </w:r>
      <w:r>
        <w:rPr>
          <w:rFonts w:hint="eastAsia" w:ascii="仿宋_GB2312" w:hAnsi="黑体" w:eastAsia="仿宋_GB2312" w:cs="仿宋_GB2312"/>
          <w:sz w:val="32"/>
          <w:szCs w:val="32"/>
          <w:highlight w:val="none"/>
        </w:rPr>
        <w:t>辆，其中，领导干部用车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辆，机要通信应急用车</w:t>
      </w:r>
      <w:r>
        <w:rPr>
          <w:rFonts w:hint="eastAsia" w:ascii="仿宋_GB2312" w:hAnsi="黑体" w:eastAsia="仿宋_GB2312" w:cs="仿宋_GB2312"/>
          <w:sz w:val="32"/>
          <w:szCs w:val="32"/>
          <w:highlight w:val="none"/>
          <w:lang w:val="en-US" w:eastAsia="zh-CN"/>
        </w:rPr>
        <w:t>10</w:t>
      </w:r>
      <w:r>
        <w:rPr>
          <w:rFonts w:hint="eastAsia" w:ascii="仿宋_GB2312" w:hAnsi="黑体" w:eastAsia="仿宋_GB2312" w:cs="仿宋_GB2312"/>
          <w:sz w:val="32"/>
          <w:szCs w:val="32"/>
          <w:highlight w:val="none"/>
        </w:rPr>
        <w:t>辆、一般执法执勤用车</w:t>
      </w: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辆、特种专业技术用车</w:t>
      </w:r>
      <w:r>
        <w:rPr>
          <w:rFonts w:hint="eastAsia" w:ascii="仿宋_GB2312" w:hAnsi="黑体" w:eastAsia="仿宋_GB2312" w:cs="仿宋_GB2312"/>
          <w:sz w:val="32"/>
          <w:szCs w:val="32"/>
          <w:highlight w:val="none"/>
          <w:lang w:val="en-US" w:eastAsia="zh-CN"/>
        </w:rPr>
        <w:t>5</w:t>
      </w:r>
      <w:r>
        <w:rPr>
          <w:rFonts w:hint="eastAsia" w:ascii="仿宋_GB2312" w:hAnsi="黑体" w:eastAsia="仿宋_GB2312" w:cs="仿宋_GB2312"/>
          <w:sz w:val="32"/>
          <w:szCs w:val="32"/>
          <w:highlight w:val="none"/>
        </w:rPr>
        <w:t>辆、其他用车</w:t>
      </w:r>
      <w:r>
        <w:rPr>
          <w:rFonts w:hint="eastAsia" w:ascii="仿宋_GB2312" w:hAnsi="黑体" w:eastAsia="仿宋_GB2312" w:cs="仿宋_GB2312"/>
          <w:sz w:val="32"/>
          <w:szCs w:val="32"/>
          <w:highlight w:val="none"/>
          <w:lang w:val="en-US" w:eastAsia="zh-CN"/>
        </w:rPr>
        <w:t>3</w:t>
      </w:r>
      <w:r>
        <w:rPr>
          <w:rFonts w:hint="eastAsia" w:ascii="仿宋_GB2312" w:hAnsi="黑体" w:eastAsia="仿宋_GB2312" w:cs="仿宋_GB2312"/>
          <w:sz w:val="32"/>
          <w:szCs w:val="32"/>
          <w:highlight w:val="none"/>
        </w:rPr>
        <w:t>辆。单位价值100万元以上设备</w:t>
      </w:r>
      <w:r>
        <w:rPr>
          <w:rFonts w:hint="eastAsia" w:ascii="仿宋_GB2312" w:hAnsi="黑体" w:eastAsia="仿宋_GB2312" w:cs="仿宋_GB2312"/>
          <w:sz w:val="32"/>
          <w:szCs w:val="32"/>
          <w:highlight w:val="none"/>
          <w:lang w:val="en-US" w:eastAsia="zh-CN"/>
        </w:rPr>
        <w:t>20</w:t>
      </w:r>
      <w:r>
        <w:rPr>
          <w:rFonts w:hint="eastAsia" w:ascii="仿宋_GB2312" w:hAnsi="黑体" w:eastAsia="仿宋_GB2312" w:cs="仿宋_GB2312"/>
          <w:sz w:val="32"/>
          <w:szCs w:val="32"/>
          <w:highlight w:val="none"/>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2024</w:t>
      </w:r>
      <w:r>
        <w:rPr>
          <w:rFonts w:hint="eastAsia" w:ascii="仿宋_GB2312" w:hAnsi="黑体" w:eastAsia="仿宋_GB2312"/>
          <w:sz w:val="32"/>
          <w:szCs w:val="32"/>
        </w:rPr>
        <w:t>年海口市生态环境局（部门）</w:t>
      </w:r>
      <w:r>
        <w:rPr>
          <w:rFonts w:hint="eastAsia" w:ascii="仿宋_GB2312" w:hAnsi="黑体" w:eastAsia="仿宋_GB2312" w:cs="仿宋_GB2312"/>
          <w:sz w:val="32"/>
          <w:szCs w:val="32"/>
          <w:lang w:val="en-US" w:eastAsia="zh-CN"/>
        </w:rPr>
        <w:t>32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10,482.88</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bookmarkStart w:id="0" w:name="_GoBack"/>
      <w:bookmarkEnd w:id="0"/>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ȭхڢ;">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33"/>
    <w:rsid w:val="00163AD2"/>
    <w:rsid w:val="002031EE"/>
    <w:rsid w:val="0027201B"/>
    <w:rsid w:val="002B5515"/>
    <w:rsid w:val="003050B0"/>
    <w:rsid w:val="003D139B"/>
    <w:rsid w:val="004B30C7"/>
    <w:rsid w:val="004E6AF0"/>
    <w:rsid w:val="004E7CBA"/>
    <w:rsid w:val="005F0005"/>
    <w:rsid w:val="00603748"/>
    <w:rsid w:val="006C3B04"/>
    <w:rsid w:val="008D05A9"/>
    <w:rsid w:val="009A3152"/>
    <w:rsid w:val="00A07102"/>
    <w:rsid w:val="00A24AAA"/>
    <w:rsid w:val="00A35C03"/>
    <w:rsid w:val="00B03707"/>
    <w:rsid w:val="00B44880"/>
    <w:rsid w:val="00BF517D"/>
    <w:rsid w:val="00C44625"/>
    <w:rsid w:val="00D16802"/>
    <w:rsid w:val="00D77B33"/>
    <w:rsid w:val="00DB4B2C"/>
    <w:rsid w:val="00E311D9"/>
    <w:rsid w:val="04DE08E7"/>
    <w:rsid w:val="0D8F5E8C"/>
    <w:rsid w:val="101B0C05"/>
    <w:rsid w:val="110B5EE3"/>
    <w:rsid w:val="11163EBE"/>
    <w:rsid w:val="12C751CF"/>
    <w:rsid w:val="12DF2D35"/>
    <w:rsid w:val="13AF1490"/>
    <w:rsid w:val="14D93BDC"/>
    <w:rsid w:val="15300D3F"/>
    <w:rsid w:val="17396398"/>
    <w:rsid w:val="18C70587"/>
    <w:rsid w:val="1AA56B08"/>
    <w:rsid w:val="1B752B15"/>
    <w:rsid w:val="1C6B0B3E"/>
    <w:rsid w:val="1C9E2F6E"/>
    <w:rsid w:val="1DAE6A49"/>
    <w:rsid w:val="22FD0007"/>
    <w:rsid w:val="25136652"/>
    <w:rsid w:val="25B05322"/>
    <w:rsid w:val="28931C0D"/>
    <w:rsid w:val="2ACA5C8D"/>
    <w:rsid w:val="2B184AF2"/>
    <w:rsid w:val="2BA80161"/>
    <w:rsid w:val="2CA66086"/>
    <w:rsid w:val="2CBF54D1"/>
    <w:rsid w:val="2D7B1166"/>
    <w:rsid w:val="2DD02E25"/>
    <w:rsid w:val="2E04436B"/>
    <w:rsid w:val="30692B94"/>
    <w:rsid w:val="343001D3"/>
    <w:rsid w:val="39640CC8"/>
    <w:rsid w:val="45DC5357"/>
    <w:rsid w:val="46E23494"/>
    <w:rsid w:val="491257D7"/>
    <w:rsid w:val="4A2B5481"/>
    <w:rsid w:val="4B380E32"/>
    <w:rsid w:val="4C372FFE"/>
    <w:rsid w:val="4E3F0F2D"/>
    <w:rsid w:val="4F7F04D3"/>
    <w:rsid w:val="534D03BE"/>
    <w:rsid w:val="548127F5"/>
    <w:rsid w:val="55C06B73"/>
    <w:rsid w:val="560E4759"/>
    <w:rsid w:val="56951AF9"/>
    <w:rsid w:val="5D8728E2"/>
    <w:rsid w:val="5E0B132A"/>
    <w:rsid w:val="5EF373FD"/>
    <w:rsid w:val="61352BA8"/>
    <w:rsid w:val="6F1F6C68"/>
    <w:rsid w:val="70926E48"/>
    <w:rsid w:val="727F3CC7"/>
    <w:rsid w:val="75A72BC8"/>
    <w:rsid w:val="75A86226"/>
    <w:rsid w:val="79D02073"/>
    <w:rsid w:val="7AAB35AF"/>
    <w:rsid w:val="7B1B3349"/>
    <w:rsid w:val="7C3F1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895</Words>
  <Characters>5105</Characters>
  <Lines>42</Lines>
  <Paragraphs>11</Paragraphs>
  <TotalTime>71</TotalTime>
  <ScaleCrop>false</ScaleCrop>
  <LinksUpToDate>false</LinksUpToDate>
  <CharactersWithSpaces>5989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2022-03-03T09:33:00Z</dcterms:created>
  <dc:creator>微软用户</dc:creator>
  <cp:lastModifiedBy>Administrator</cp:lastModifiedBy>
  <dcterms:modified xsi:type="dcterms:W3CDTF">2024-02-21T03:33:43Z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